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82835" w14:textId="00E25139" w:rsidR="00EC7D23" w:rsidRPr="00894F5E" w:rsidRDefault="00EC7D23" w:rsidP="00894F5E">
      <w:pPr>
        <w:pStyle w:val="berschrift1"/>
        <w:rPr>
          <w:rFonts w:cstheme="majorHAnsi"/>
          <w:b w:val="0"/>
          <w:bCs/>
          <w:i/>
          <w:iCs/>
          <w:sz w:val="18"/>
          <w:szCs w:val="18"/>
        </w:rPr>
      </w:pPr>
      <w:r w:rsidRPr="00894F5E">
        <w:rPr>
          <w:rFonts w:cstheme="majorHAnsi"/>
          <w:b w:val="0"/>
          <w:bCs/>
          <w:i/>
          <w:iCs/>
          <w:sz w:val="18"/>
          <w:szCs w:val="18"/>
        </w:rPr>
        <w:t>Verwendungshinweis:</w:t>
      </w:r>
    </w:p>
    <w:p w14:paraId="1C3B648E" w14:textId="0264564B" w:rsidR="00EC7D23" w:rsidRPr="00894F5E" w:rsidRDefault="00CF19E0" w:rsidP="00894F5E">
      <w:pPr>
        <w:pStyle w:val="berschrift1"/>
        <w:rPr>
          <w:rFonts w:cstheme="majorHAnsi"/>
          <w:b w:val="0"/>
          <w:bCs/>
          <w:i/>
          <w:iCs/>
          <w:sz w:val="18"/>
          <w:szCs w:val="18"/>
        </w:rPr>
      </w:pPr>
      <w:bookmarkStart w:id="0" w:name="_Hlk75685644"/>
      <w:r w:rsidRPr="00894F5E">
        <w:rPr>
          <w:rFonts w:cstheme="majorHAnsi"/>
          <w:b w:val="0"/>
          <w:bCs/>
          <w:i/>
          <w:iCs/>
          <w:sz w:val="18"/>
          <w:szCs w:val="18"/>
        </w:rPr>
        <w:t xml:space="preserve">Es können auch </w:t>
      </w:r>
      <w:r w:rsidR="00842025" w:rsidRPr="00894F5E">
        <w:rPr>
          <w:rFonts w:cstheme="majorHAnsi"/>
          <w:b w:val="0"/>
          <w:bCs/>
          <w:i/>
          <w:iCs/>
          <w:sz w:val="18"/>
          <w:szCs w:val="18"/>
        </w:rPr>
        <w:t xml:space="preserve">nur </w:t>
      </w:r>
      <w:r w:rsidRPr="00894F5E">
        <w:rPr>
          <w:rFonts w:cstheme="majorHAnsi"/>
          <w:b w:val="0"/>
          <w:bCs/>
          <w:i/>
          <w:iCs/>
          <w:sz w:val="18"/>
          <w:szCs w:val="18"/>
        </w:rPr>
        <w:t xml:space="preserve">einzelne Passagen </w:t>
      </w:r>
      <w:r w:rsidR="00842025" w:rsidRPr="00894F5E">
        <w:rPr>
          <w:rFonts w:cstheme="majorHAnsi"/>
          <w:b w:val="0"/>
          <w:bCs/>
          <w:i/>
          <w:iCs/>
          <w:sz w:val="18"/>
          <w:szCs w:val="18"/>
        </w:rPr>
        <w:t xml:space="preserve">dieses Vertrages </w:t>
      </w:r>
      <w:r w:rsidR="00CB2EF1">
        <w:rPr>
          <w:rFonts w:cstheme="majorHAnsi"/>
          <w:b w:val="0"/>
          <w:bCs/>
          <w:i/>
          <w:iCs/>
          <w:sz w:val="18"/>
          <w:szCs w:val="18"/>
        </w:rPr>
        <w:t>beispielsweise einer</w:t>
      </w:r>
      <w:r w:rsidRPr="00894F5E">
        <w:rPr>
          <w:rFonts w:cstheme="majorHAnsi"/>
          <w:b w:val="0"/>
          <w:bCs/>
          <w:i/>
          <w:iCs/>
          <w:sz w:val="18"/>
          <w:szCs w:val="18"/>
        </w:rPr>
        <w:t xml:space="preserve"> Buchungsbestätigung hinzugefügt werden</w:t>
      </w:r>
      <w:r w:rsidR="00842025" w:rsidRPr="00894F5E">
        <w:rPr>
          <w:rFonts w:cstheme="majorHAnsi"/>
          <w:b w:val="0"/>
          <w:bCs/>
          <w:i/>
          <w:iCs/>
          <w:sz w:val="18"/>
          <w:szCs w:val="18"/>
        </w:rPr>
        <w:t xml:space="preserve"> (eine Vorlage einer Buchungsbestätigung befindet sich</w:t>
      </w:r>
      <w:r w:rsidR="00812ADE">
        <w:rPr>
          <w:rFonts w:cstheme="majorHAnsi"/>
          <w:b w:val="0"/>
          <w:bCs/>
          <w:i/>
          <w:iCs/>
          <w:sz w:val="18"/>
          <w:szCs w:val="18"/>
        </w:rPr>
        <w:t xml:space="preserve"> bald </w:t>
      </w:r>
      <w:r w:rsidR="00842025" w:rsidRPr="00894F5E">
        <w:rPr>
          <w:rFonts w:cstheme="majorHAnsi"/>
          <w:b w:val="0"/>
          <w:bCs/>
          <w:i/>
          <w:iCs/>
          <w:sz w:val="18"/>
          <w:szCs w:val="18"/>
        </w:rPr>
        <w:t>ebenfalls im Downloadbereich)</w:t>
      </w:r>
      <w:r w:rsidRPr="00894F5E">
        <w:rPr>
          <w:rFonts w:cstheme="majorHAnsi"/>
          <w:b w:val="0"/>
          <w:bCs/>
          <w:i/>
          <w:iCs/>
          <w:sz w:val="18"/>
          <w:szCs w:val="18"/>
        </w:rPr>
        <w:t>, man muss nicht den ganzen Vertrag verwenden. Da einige Regelungen jedoch nur im Kontext mit den anderen rechtswirksam sind bzw. Sinn ergeben, ist dabei Vorsicht geboten. Falls ein maßgeschneiderter Vertrag benötigt wird, wird eine Beratung durch eine(n) Rechtsanwalt(in) empfohlen.</w:t>
      </w:r>
    </w:p>
    <w:bookmarkEnd w:id="0"/>
    <w:p w14:paraId="0EB5E195" w14:textId="77777777" w:rsidR="00CF19E0" w:rsidRPr="00894F5E" w:rsidRDefault="00CF19E0" w:rsidP="00BC3470">
      <w:pPr>
        <w:pStyle w:val="berschrift1"/>
        <w:jc w:val="center"/>
      </w:pPr>
    </w:p>
    <w:p w14:paraId="0883B081" w14:textId="2A60B10E" w:rsidR="00DE0A98" w:rsidRPr="00894F5E" w:rsidRDefault="00894F5E" w:rsidP="00BC3470">
      <w:pPr>
        <w:pStyle w:val="berschrift1"/>
        <w:jc w:val="center"/>
      </w:pPr>
      <w:r w:rsidRPr="00894F5E">
        <w:t>ALLGEMEINE GESCHÄFTSBEDINGUNGEN</w:t>
      </w:r>
    </w:p>
    <w:p w14:paraId="6EC378F7" w14:textId="5C7057CE" w:rsidR="00DE0A98" w:rsidRPr="00894F5E" w:rsidRDefault="00894F5E" w:rsidP="00BC3470">
      <w:pPr>
        <w:pStyle w:val="berschrift1"/>
        <w:jc w:val="center"/>
      </w:pPr>
      <w:r w:rsidRPr="00894F5E">
        <w:t>DES MODELS</w:t>
      </w:r>
    </w:p>
    <w:p w14:paraId="52179012" w14:textId="77777777" w:rsidR="00BC3470" w:rsidRPr="00894F5E" w:rsidRDefault="00BC3470" w:rsidP="00BC3470"/>
    <w:p w14:paraId="02D4AB8F" w14:textId="5C5C3936" w:rsidR="00DE0A98" w:rsidRPr="00894F5E" w:rsidRDefault="00DE0A98" w:rsidP="00603662">
      <w:pPr>
        <w:pStyle w:val="berschrift2"/>
        <w:jc w:val="center"/>
        <w:rPr>
          <w:szCs w:val="24"/>
        </w:rPr>
      </w:pPr>
      <w:r w:rsidRPr="00894F5E">
        <w:rPr>
          <w:szCs w:val="24"/>
        </w:rPr>
        <w:t>Laura Musterfrau</w:t>
      </w:r>
      <w:r w:rsidR="00BC3470" w:rsidRPr="00894F5E">
        <w:rPr>
          <w:szCs w:val="24"/>
        </w:rPr>
        <w:t xml:space="preserve">, </w:t>
      </w:r>
      <w:r w:rsidRPr="00894F5E">
        <w:rPr>
          <w:szCs w:val="24"/>
        </w:rPr>
        <w:t>Musterstraße 1</w:t>
      </w:r>
      <w:r w:rsidR="00BC3470" w:rsidRPr="00894F5E">
        <w:rPr>
          <w:szCs w:val="24"/>
        </w:rPr>
        <w:t xml:space="preserve">, </w:t>
      </w:r>
      <w:r w:rsidR="00CB2EF1">
        <w:rPr>
          <w:szCs w:val="24"/>
        </w:rPr>
        <w:t>PLZXXX</w:t>
      </w:r>
      <w:r w:rsidRPr="00894F5E">
        <w:rPr>
          <w:szCs w:val="24"/>
        </w:rPr>
        <w:t xml:space="preserve"> </w:t>
      </w:r>
      <w:r w:rsidR="00CB2EF1">
        <w:rPr>
          <w:szCs w:val="24"/>
        </w:rPr>
        <w:t>Stadt</w:t>
      </w:r>
    </w:p>
    <w:p w14:paraId="33C64226" w14:textId="77777777" w:rsidR="00DE0A98" w:rsidRPr="00894F5E" w:rsidRDefault="00DE0A98" w:rsidP="00DE0A98">
      <w:pPr>
        <w:spacing w:after="0" w:line="276" w:lineRule="auto"/>
        <w:rPr>
          <w:b/>
          <w:sz w:val="28"/>
          <w:szCs w:val="28"/>
          <w:u w:val="single"/>
        </w:rPr>
      </w:pPr>
    </w:p>
    <w:p w14:paraId="57E4844C" w14:textId="606C9823" w:rsidR="00DE0A98" w:rsidRPr="00B07B9F" w:rsidRDefault="00DE0A98" w:rsidP="00DE0A98">
      <w:pPr>
        <w:pStyle w:val="berschrift1"/>
        <w:numPr>
          <w:ilvl w:val="0"/>
          <w:numId w:val="9"/>
        </w:numPr>
      </w:pPr>
      <w:r w:rsidRPr="00B07B9F">
        <w:t>Präambel</w:t>
      </w:r>
    </w:p>
    <w:p w14:paraId="7C1F18C1" w14:textId="4C6E4881" w:rsidR="00DE0A98" w:rsidRPr="00894F5E" w:rsidRDefault="00DE0A98" w:rsidP="00E05739">
      <w:r w:rsidRPr="00894F5E">
        <w:t>Das Model ist als professionelles Mannequin tätig, es ist berufserfahren und arbeitet selbstständig als Unternehmer/in für verschiedene Auftraggeber („Kunden“), wobei es teils durch Agenturen vertreten wird, teils sich selbst vermarktet und unmittelbare Vertragsbeziehungen mit den Kunden eingeht. Für diese Vertragsbeziehungen zwischen dem Model und jedem Kunden gelten, wenn nichts anderes ausdrücklich vereinbart wird, ausschließlich die folgenden</w:t>
      </w:r>
    </w:p>
    <w:p w14:paraId="603D6226" w14:textId="7B3A7420" w:rsidR="00DE0A98" w:rsidRPr="00894F5E" w:rsidRDefault="00DE0A98" w:rsidP="00DE0A98">
      <w:pPr>
        <w:pStyle w:val="berschrift1"/>
        <w:numPr>
          <w:ilvl w:val="0"/>
          <w:numId w:val="9"/>
        </w:numPr>
      </w:pPr>
      <w:r w:rsidRPr="00894F5E">
        <w:t>Geschäftsbedingungen</w:t>
      </w:r>
    </w:p>
    <w:p w14:paraId="1103D844" w14:textId="1377E39C" w:rsidR="00DE0A98" w:rsidRPr="00894F5E" w:rsidRDefault="00DE0A98" w:rsidP="00894F5E">
      <w:pPr>
        <w:pStyle w:val="berschrift2"/>
        <w:rPr>
          <w:szCs w:val="24"/>
        </w:rPr>
      </w:pPr>
      <w:r w:rsidRPr="00894F5E">
        <w:rPr>
          <w:szCs w:val="24"/>
        </w:rPr>
        <w:t>§ 1 Gegenstand/Allgemeines</w:t>
      </w:r>
    </w:p>
    <w:p w14:paraId="5B8C71F2" w14:textId="77777777" w:rsidR="00DE0A98" w:rsidRPr="00894F5E" w:rsidRDefault="00DE0A98" w:rsidP="0094758D">
      <w:pPr>
        <w:pStyle w:val="berschrift3"/>
      </w:pPr>
      <w:r w:rsidRPr="00894F5E">
        <w:t>1.1 Vertragszweck</w:t>
      </w:r>
    </w:p>
    <w:p w14:paraId="35FC2CD1" w14:textId="4B3AC0DE" w:rsidR="00DE0A98" w:rsidRPr="00894F5E" w:rsidRDefault="00DE0A98" w:rsidP="00E05739">
      <w:r w:rsidRPr="00894F5E">
        <w:t>Das Model ist grundsätzlich buchbar für Aufträge wie Foto- oder Filmaufnahmen, öffentliche oder interne Modenschauen, Präsentationen, Fittings, Showroom, o.ä.</w:t>
      </w:r>
    </w:p>
    <w:p w14:paraId="67F36B56" w14:textId="1E64FD50" w:rsidR="00DE0A98" w:rsidRPr="00894F5E" w:rsidRDefault="00DE0A98" w:rsidP="00E05739">
      <w:r w:rsidRPr="00894F5E">
        <w:t>Zwecke der Aufträge sind üblicherweise Werbung / Vermarktung / Image für ein Produkt / Unternehmen, wobei der Auftraggeber auch Verbraucher sein kann.</w:t>
      </w:r>
    </w:p>
    <w:p w14:paraId="0069ABE5" w14:textId="77777777" w:rsidR="00DE0A98" w:rsidRPr="00894F5E" w:rsidRDefault="00DE0A98" w:rsidP="0094758D">
      <w:pPr>
        <w:pStyle w:val="berschrift3"/>
        <w:rPr>
          <w:b/>
        </w:rPr>
      </w:pPr>
      <w:r w:rsidRPr="00894F5E">
        <w:t>1.2 Abwehrklausel</w:t>
      </w:r>
    </w:p>
    <w:p w14:paraId="44716899" w14:textId="77777777" w:rsidR="00B07B9F" w:rsidRDefault="00DE0A98" w:rsidP="00B07B9F">
      <w:r w:rsidRPr="00894F5E">
        <w:t>Entgegenstehende Geschäftsbedingungen des Kunden kommen nicht zur Anwendung, es sei denn, das Model hat dies ausdrücklich in Textform anerkannt.</w:t>
      </w:r>
    </w:p>
    <w:p w14:paraId="3362D92E" w14:textId="37013595" w:rsidR="00DE0A98" w:rsidRPr="00894F5E" w:rsidRDefault="00DE0A98" w:rsidP="00B07B9F">
      <w:pPr>
        <w:pStyle w:val="berschrift3"/>
      </w:pPr>
      <w:r w:rsidRPr="00894F5E">
        <w:t>1.3 Selbständigkeit</w:t>
      </w:r>
    </w:p>
    <w:p w14:paraId="1A1F70B7" w14:textId="7E6A3F88" w:rsidR="00DE0A98" w:rsidRPr="00894F5E" w:rsidRDefault="00DE0A98" w:rsidP="00E05739">
      <w:r w:rsidRPr="00894F5E">
        <w:t>Das Model arbeitet auf selbstständiger Basis für mehrere Kunden. Ein sozialversicherungspflichtiges Arbeitsverhältnis des Models kommt mit dem Kunden nicht zustande.</w:t>
      </w:r>
    </w:p>
    <w:p w14:paraId="4333DDE5" w14:textId="77777777" w:rsidR="00DE0A98" w:rsidRPr="00894F5E" w:rsidRDefault="00DE0A98" w:rsidP="00DE0A98">
      <w:pPr>
        <w:pStyle w:val="berschrift3"/>
      </w:pPr>
      <w:r w:rsidRPr="00894F5E">
        <w:lastRenderedPageBreak/>
        <w:t>1.4 Auftraggeber</w:t>
      </w:r>
    </w:p>
    <w:p w14:paraId="69FEA4E6" w14:textId="0A1C6563" w:rsidR="00DE0A98" w:rsidRPr="00894F5E" w:rsidRDefault="00DE0A98" w:rsidP="00E05739">
      <w:r w:rsidRPr="00894F5E">
        <w:t>Bei den Buchungen des Models durch den Kunden handelt es sich um Einzelaufträge, in denen die jeweiligen Auftragskonditionen verbindlich festgelegt werden. Als Kunde gilt derjenige, der das Model bucht oder in dessen Namen das Model gebucht wird, soweit nicht ausdrücklich bei der Buchung etwas anderes vereinbart ist.</w:t>
      </w:r>
    </w:p>
    <w:p w14:paraId="6908F919" w14:textId="77777777" w:rsidR="00DE0A98" w:rsidRPr="00894F5E" w:rsidRDefault="00DE0A98" w:rsidP="00DE0A98">
      <w:pPr>
        <w:pStyle w:val="berschrift3"/>
      </w:pPr>
      <w:r w:rsidRPr="00894F5E">
        <w:t>1.5 Honorar</w:t>
      </w:r>
    </w:p>
    <w:p w14:paraId="1849235A" w14:textId="77777777" w:rsidR="00DE0A98" w:rsidRPr="00894F5E" w:rsidRDefault="00DE0A98" w:rsidP="00E05739">
      <w:r w:rsidRPr="00894F5E">
        <w:t xml:space="preserve">Für jede Buchung zahlt der Kunde ein Honorar an das Model. Buyouts für Nutzungsrechte und Fahrtkosten, sowie Sonderleistungen wie Styling und/oder Haare/Makeup sind darin in der Regel nicht enthalten (siehe § 6.1 und § 8). </w:t>
      </w:r>
    </w:p>
    <w:p w14:paraId="404E9669" w14:textId="21ED2359" w:rsidR="00DE0A98" w:rsidRPr="00894F5E" w:rsidRDefault="00DE0A98" w:rsidP="00DE0A98">
      <w:pPr>
        <w:pStyle w:val="berschrift2"/>
        <w:rPr>
          <w:szCs w:val="24"/>
        </w:rPr>
      </w:pPr>
      <w:r w:rsidRPr="00894F5E">
        <w:rPr>
          <w:szCs w:val="24"/>
        </w:rPr>
        <w:t>§ 2 Zustandekommen eines Auftrags</w:t>
      </w:r>
    </w:p>
    <w:p w14:paraId="13C33BE8" w14:textId="77777777" w:rsidR="00DE0A98" w:rsidRPr="00894F5E" w:rsidRDefault="00DE0A98" w:rsidP="00DE0A98">
      <w:pPr>
        <w:pStyle w:val="berschrift3"/>
      </w:pPr>
      <w:r w:rsidRPr="00894F5E">
        <w:t>2.1 Auftragsanfrage</w:t>
      </w:r>
    </w:p>
    <w:p w14:paraId="43DDE7BB" w14:textId="77777777" w:rsidR="00DE0A98" w:rsidRPr="00894F5E" w:rsidRDefault="00DE0A98" w:rsidP="00E05739">
      <w:r w:rsidRPr="00894F5E">
        <w:t>Der Kunde unterbreitet dem Model ein Angebot mit den Rahmenbedingungen zum Projekt (</w:t>
      </w:r>
      <w:r w:rsidRPr="00894F5E">
        <w:rPr>
          <w:u w:val="single"/>
        </w:rPr>
        <w:t>Art des Auftrags, Datum, Ort, Dauer, Gage, etc.</w:t>
      </w:r>
      <w:r w:rsidRPr="00894F5E">
        <w:t xml:space="preserve">) sowie die </w:t>
      </w:r>
      <w:r w:rsidRPr="00894F5E">
        <w:rPr>
          <w:u w:val="single"/>
        </w:rPr>
        <w:t>Anforderungen</w:t>
      </w:r>
      <w:r w:rsidRPr="00894F5E">
        <w:t>, die an das Model gestellt werden. Dem Model steht es frei, die Anfrage anzunehmen.</w:t>
      </w:r>
    </w:p>
    <w:p w14:paraId="7A906006" w14:textId="62B1B15E" w:rsidR="00DE0A98" w:rsidRPr="00894F5E" w:rsidRDefault="00DE0A98" w:rsidP="00E05739">
      <w:r w:rsidRPr="00894F5E">
        <w:t xml:space="preserve">(Anmerkung: </w:t>
      </w:r>
      <w:r w:rsidRPr="00894F5E">
        <w:rPr>
          <w:u w:val="single"/>
        </w:rPr>
        <w:t>Makeup/Styling</w:t>
      </w:r>
      <w:r w:rsidRPr="00894F5E">
        <w:t xml:space="preserve"> gehören in der Regel </w:t>
      </w:r>
      <w:r w:rsidRPr="00894F5E">
        <w:rPr>
          <w:u w:val="single"/>
        </w:rPr>
        <w:t>nicht zum Aufgabenbereich eines Models</w:t>
      </w:r>
      <w:r w:rsidRPr="00894F5E">
        <w:t>. Soll diese Leistung vom Model übernommen werden, muss dies ausdrücklich vereinbart und der zeitliche Aufwand entsprechend vergütet werden.)</w:t>
      </w:r>
    </w:p>
    <w:p w14:paraId="0FC0B0E2" w14:textId="77777777" w:rsidR="00DE0A98" w:rsidRPr="00894F5E" w:rsidRDefault="00DE0A98" w:rsidP="0094758D">
      <w:pPr>
        <w:pStyle w:val="berschrift3"/>
      </w:pPr>
      <w:r w:rsidRPr="00894F5E">
        <w:t>2.2 schriftliche Festbuchung</w:t>
      </w:r>
    </w:p>
    <w:p w14:paraId="548E9F48" w14:textId="507784D3" w:rsidR="00DE0A98" w:rsidRPr="00894F5E" w:rsidRDefault="00DE0A98" w:rsidP="00E05739">
      <w:r w:rsidRPr="00894F5E">
        <w:t xml:space="preserve">Eine Festbuchung kommt durch wechselseitige Erklärungen in Textform (wobei E-Mail genügt) zustande. Dies gilt sowohl für das Zustandekommen bei Erteilung einer Option seitens des Models und anschließender Bestätigung des Kunden als auch bei direkter Annahme einer Buchungsanfrage durch das Model. </w:t>
      </w:r>
    </w:p>
    <w:p w14:paraId="475E7F08" w14:textId="54F34D00" w:rsidR="00DE0A98" w:rsidRPr="00894F5E" w:rsidRDefault="00DE0A98" w:rsidP="0094758D">
      <w:pPr>
        <w:pStyle w:val="berschrift3"/>
      </w:pPr>
      <w:r w:rsidRPr="00894F5E">
        <w:t>2.3 Optionieren</w:t>
      </w:r>
    </w:p>
    <w:p w14:paraId="0F3C2290" w14:textId="77777777" w:rsidR="00DE0A98" w:rsidRPr="00894F5E" w:rsidRDefault="00DE0A98" w:rsidP="0088743C">
      <w:pPr>
        <w:pStyle w:val="berschrift3"/>
      </w:pPr>
      <w:r w:rsidRPr="00894F5E">
        <w:t>a) Annahme durch Option</w:t>
      </w:r>
    </w:p>
    <w:p w14:paraId="456E4015" w14:textId="25E19691" w:rsidR="00DE0A98" w:rsidRPr="00894F5E" w:rsidRDefault="00DE0A98" w:rsidP="00E05739">
      <w:r w:rsidRPr="00894F5E">
        <w:t>Das Model kann die Annahme des Angebots formlos (also auch mündlich) erklären, dadurch kommt eine Option zustande.</w:t>
      </w:r>
    </w:p>
    <w:p w14:paraId="7375C6DC" w14:textId="47B11B3C" w:rsidR="00DE0A98" w:rsidRPr="00894F5E" w:rsidRDefault="00DE0A98" w:rsidP="00E05739">
      <w:pPr>
        <w:rPr>
          <w:i/>
        </w:rPr>
      </w:pPr>
      <w:r w:rsidRPr="00894F5E">
        <w:rPr>
          <w:i/>
        </w:rPr>
        <w:t>(Anmerkung:</w:t>
      </w:r>
      <w:r w:rsidR="00E05739" w:rsidRPr="00894F5E">
        <w:rPr>
          <w:i/>
        </w:rPr>
        <w:t xml:space="preserve"> </w:t>
      </w:r>
      <w:r w:rsidRPr="00894F5E">
        <w:rPr>
          <w:i/>
        </w:rPr>
        <w:t>Die 1. Option bedeutet eine terminverbindliche Reservierung, mithin eine unbedingte Annahme des Angebots, das unter dem Vorbehalt der abschließenden Bestätigung des Kunden steht.</w:t>
      </w:r>
      <w:r w:rsidR="00E05739" w:rsidRPr="00894F5E">
        <w:rPr>
          <w:i/>
        </w:rPr>
        <w:br/>
      </w:r>
      <w:r w:rsidRPr="00894F5E">
        <w:rPr>
          <w:i/>
        </w:rPr>
        <w:t>Die 2. Option bedeutet, dass das Model bereits einen anderen Termin hat, aber verbindlich zusagt, bei Absage dieses anderweitigen Termins dem Kunden umgehend eine 1. Option einzuräumen. Dasselbe gilt für weitere Optionen, also 3., 4. usw., die in ihrer jeweiligen zeitlichen Rangfolge aufrücken, wenn Angebote wegfallen.)</w:t>
      </w:r>
    </w:p>
    <w:p w14:paraId="085AE65A" w14:textId="77777777" w:rsidR="00DE0A98" w:rsidRPr="00894F5E" w:rsidRDefault="00DE0A98" w:rsidP="00DE0A98">
      <w:pPr>
        <w:pStyle w:val="berschrift3"/>
      </w:pPr>
      <w:r w:rsidRPr="00894F5E">
        <w:t>b) Absage einer Option</w:t>
      </w:r>
    </w:p>
    <w:p w14:paraId="1DD1D96A" w14:textId="706EAD87" w:rsidR="00DE0A98" w:rsidRPr="00894F5E" w:rsidRDefault="00DE0A98" w:rsidP="00E05739">
      <w:r w:rsidRPr="00894F5E">
        <w:t xml:space="preserve">Ohne Vorliegen einer Entschuldigung, wie z.B. Krankheit (ärztliches Attest erforderlich) oder höchstpersönlicher Gründe (z.B. Notfall in der engsten Verwandtschaft) ist die Absage einer Option seitens des Models nur dann möglich, wenn der Kunde dies genehmigt oder wenn das Model einen gleichwertigen Ersatz organisiert und der Kunde diesen Ersatz nicht aus wichtigem Grund unverzüglich zurückweist. </w:t>
      </w:r>
    </w:p>
    <w:p w14:paraId="739C3555" w14:textId="162DBB19" w:rsidR="00DE0A98" w:rsidRPr="00894F5E" w:rsidRDefault="00DE0A98" w:rsidP="00E05739">
      <w:pPr>
        <w:rPr>
          <w:i/>
          <w:iCs/>
        </w:rPr>
      </w:pPr>
      <w:r w:rsidRPr="00894F5E">
        <w:rPr>
          <w:i/>
          <w:iCs/>
        </w:rPr>
        <w:t>(Anmerkung: Ein wichtiger Grund bedeutet, wenn Tatsachen vorliegen, die unter Berücksichtigung aller Umstände und unter Abwägung der Interessen beider Vertragsparteien dem Kunden die Absage der Option unzumutbar machen.</w:t>
      </w:r>
      <w:r w:rsidR="000E2945" w:rsidRPr="00894F5E">
        <w:rPr>
          <w:i/>
          <w:iCs/>
        </w:rPr>
        <w:t>)</w:t>
      </w:r>
    </w:p>
    <w:p w14:paraId="4AB6F816" w14:textId="77777777" w:rsidR="00DE0A98" w:rsidRPr="00894F5E" w:rsidRDefault="00DE0A98" w:rsidP="00DE0A98">
      <w:pPr>
        <w:pStyle w:val="berschrift3"/>
      </w:pPr>
      <w:r w:rsidRPr="00894F5E">
        <w:t>c) nachträgliche Änderungen des Auftrags</w:t>
      </w:r>
    </w:p>
    <w:p w14:paraId="1DC454FB" w14:textId="53264C42" w:rsidR="00DE0A98" w:rsidRPr="00894F5E" w:rsidRDefault="00DE0A98" w:rsidP="00E05739">
      <w:r w:rsidRPr="00894F5E">
        <w:t xml:space="preserve">Nachträgliche Änderungen der Auftragsbedingungen (wie beispielsweise Datum, Art des Auftrags, Dauer des Auftrags, Höhe des Honorars) durch den Kunden bedürfen der ausdrücklichen Bestätigung durch das Model in </w:t>
      </w:r>
      <w:r w:rsidRPr="00894F5E">
        <w:lastRenderedPageBreak/>
        <w:t xml:space="preserve">Textform (wobei E-Mail genügt). Dem Model steht es frei, eine erteilte Option abzusagen, ohne sich dadurch schadensersatzpflichtig zu machen, wenn der Kunde auf die Änderung besteht. Im Falle der Absage durch das Model gilt § 6.3 entsprechend. </w:t>
      </w:r>
    </w:p>
    <w:p w14:paraId="0FFCF3AF" w14:textId="77777777" w:rsidR="00DE0A98" w:rsidRPr="00894F5E" w:rsidRDefault="00DE0A98" w:rsidP="00DE0A98">
      <w:pPr>
        <w:pStyle w:val="berschrift3"/>
      </w:pPr>
      <w:r w:rsidRPr="00894F5E">
        <w:t>d) Erlöschen einer Option</w:t>
      </w:r>
    </w:p>
    <w:p w14:paraId="594E894C" w14:textId="14DDEB6B" w:rsidR="00DE0A98" w:rsidRPr="00894F5E" w:rsidRDefault="00DE0A98" w:rsidP="00E05739">
      <w:r w:rsidRPr="00894F5E">
        <w:t xml:space="preserve">Eine Option erlischt, wenn nicht spätestens drei Werktage vor Tätigkeitsbeginn oder innerhalb von einem Werktag nach Aufforderung seitens des Models an den Kunden eine Festbuchung erfolgt. Werktage sind Mo-Fr, ohne Feiertage. </w:t>
      </w:r>
    </w:p>
    <w:p w14:paraId="34F61EEC" w14:textId="77777777" w:rsidR="00DE0A98" w:rsidRPr="00894F5E" w:rsidRDefault="00DE0A98" w:rsidP="0094758D">
      <w:pPr>
        <w:pStyle w:val="berschrift3"/>
      </w:pPr>
      <w:r w:rsidRPr="00894F5E">
        <w:t>2.4 Wetterabhängige Aufträge</w:t>
      </w:r>
    </w:p>
    <w:p w14:paraId="5EF52CE5" w14:textId="17C08021" w:rsidR="00DE0A98" w:rsidRPr="00894F5E" w:rsidRDefault="00DE0A98" w:rsidP="00E05739">
      <w:r w:rsidRPr="00894F5E">
        <w:t>Wetterabhängige Aufträge müssen ausdrücklich als solche bezeichnet und in ihren Voraussetzungen konkret festgelegt werden. Wetterabhängige Buchungen können abweichend von § 4.3</w:t>
      </w:r>
      <w:r w:rsidRPr="00894F5E">
        <w:rPr>
          <w:color w:val="FF0000"/>
        </w:rPr>
        <w:t xml:space="preserve"> </w:t>
      </w:r>
      <w:r w:rsidRPr="00894F5E">
        <w:t xml:space="preserve">bis spätestens eine Stunde vor dem vereinbarten Arbeitsbeginn abgesagt werden. Für diesen Fall beträgt das Ausfallhonorar 50 % des vereinbarten Honorars zzgl. angefallener Auslagen. </w:t>
      </w:r>
    </w:p>
    <w:p w14:paraId="45F685AC" w14:textId="2C844713" w:rsidR="00DE0A98" w:rsidRPr="00894F5E" w:rsidRDefault="00DE0A98" w:rsidP="0088743C">
      <w:pPr>
        <w:pStyle w:val="berschrift2"/>
        <w:rPr>
          <w:szCs w:val="24"/>
        </w:rPr>
      </w:pPr>
      <w:r w:rsidRPr="00894F5E">
        <w:rPr>
          <w:szCs w:val="24"/>
        </w:rPr>
        <w:t>§ 3 Pflichten des Models</w:t>
      </w:r>
    </w:p>
    <w:p w14:paraId="5662F052" w14:textId="077F9EAA" w:rsidR="00DE0A98" w:rsidRPr="00894F5E" w:rsidRDefault="00DE0A98" w:rsidP="0094758D">
      <w:pPr>
        <w:pStyle w:val="berschrift3"/>
      </w:pPr>
      <w:r w:rsidRPr="00894F5E">
        <w:t xml:space="preserve">3.1 Beantwortung der Auftragsanfrage </w:t>
      </w:r>
    </w:p>
    <w:p w14:paraId="1C4045B5" w14:textId="1AA9AB6E" w:rsidR="00DE0A98" w:rsidRPr="00894F5E" w:rsidRDefault="00DE0A98" w:rsidP="00E05739">
      <w:r w:rsidRPr="00894F5E">
        <w:t>Das Model ist verpflichtet, Auftragsanfragen unverzüglich durch Zusage, Einräumung einer Option oder Absage zu beantworten. Es ist in seiner Annahmeentscheidung frei.</w:t>
      </w:r>
    </w:p>
    <w:p w14:paraId="68BEF3E3" w14:textId="77777777" w:rsidR="00DE0A98" w:rsidRPr="00894F5E" w:rsidRDefault="00DE0A98" w:rsidP="0094758D">
      <w:pPr>
        <w:pStyle w:val="berschrift3"/>
      </w:pPr>
      <w:r w:rsidRPr="00894F5E">
        <w:t>3.2 Pünktlichkeit</w:t>
      </w:r>
    </w:p>
    <w:p w14:paraId="78B6C158" w14:textId="610400FD" w:rsidR="00DE0A98" w:rsidRPr="00894F5E" w:rsidRDefault="00DE0A98" w:rsidP="00E05739">
      <w:r w:rsidRPr="00894F5E">
        <w:t>Das Model verpflichtet sich, im Falle eines vereinbarten Auftrags (Festbuchung) am Einsatzort pünktlich zu erscheinen. Erscheint das Model nicht oder verspätet, entfällt unter Ausschluss weiterer Ansprüche der Anspruch auf das Honorar ganz oder teilweise, wenn eine Nachholung der Verspätung durch entsprechend längerer Arbeiten nicht möglich ist.</w:t>
      </w:r>
    </w:p>
    <w:p w14:paraId="08303F9A" w14:textId="502AF299" w:rsidR="00DE0A98" w:rsidRPr="00894F5E" w:rsidRDefault="00DE0A98" w:rsidP="00E05739">
      <w:pPr>
        <w:rPr>
          <w:i/>
          <w:iCs/>
        </w:rPr>
      </w:pPr>
      <w:r w:rsidRPr="00894F5E">
        <w:rPr>
          <w:i/>
          <w:iCs/>
        </w:rPr>
        <w:t>(Anmerkung: Die Anreise ist vorausschauend zu organisieren - Stau oder Witterungsverhältnisse sind einzukalkulieren und stellen nur in außergewöhnlichen Fällen eine Entschuldigung dar.)</w:t>
      </w:r>
    </w:p>
    <w:p w14:paraId="3E04BF07" w14:textId="77777777" w:rsidR="00DE0A98" w:rsidRPr="00894F5E" w:rsidRDefault="00DE0A98" w:rsidP="0094758D">
      <w:pPr>
        <w:pStyle w:val="berschrift3"/>
      </w:pPr>
      <w:r w:rsidRPr="00894F5E">
        <w:t>3.3 Gepflegtes Erscheinungsbild</w:t>
      </w:r>
    </w:p>
    <w:p w14:paraId="57213F57" w14:textId="77777777" w:rsidR="00DE0A98" w:rsidRPr="00894F5E" w:rsidRDefault="00DE0A98" w:rsidP="00E05739">
      <w:r w:rsidRPr="00894F5E">
        <w:t xml:space="preserve">Das Model verpflichtet sich, zu jedem Auftrag gepflegt zu erscheinen. Dies beinhaltet insbesondere frisch gewaschene Haare und gepflegte Nägel. </w:t>
      </w:r>
    </w:p>
    <w:p w14:paraId="43671778" w14:textId="4B9032F8" w:rsidR="00DE0A98" w:rsidRPr="00894F5E" w:rsidRDefault="00DE0A98" w:rsidP="00E05739">
      <w:r w:rsidRPr="00894F5E">
        <w:t>Soweit nicht anders vereinbart, erscheinen weibliche Models zum Auftrag mit enthaarten Beinen und Achseln, im Falle von Wäsche-/Bademodenaufträgen mit enthaartem Bikinibereich, männliche Models erkundigen sich vorab über die gewünschte Bartlänge und führen grundsätzlich einen Trimmer/Rasierer mit sich.</w:t>
      </w:r>
    </w:p>
    <w:p w14:paraId="64FC3F57" w14:textId="77777777" w:rsidR="00DE0A98" w:rsidRPr="00894F5E" w:rsidRDefault="00DE0A98" w:rsidP="0094758D">
      <w:pPr>
        <w:pStyle w:val="berschrift3"/>
      </w:pPr>
      <w:r w:rsidRPr="00894F5E">
        <w:t>3.4 Steuern &amp; Abgaben</w:t>
      </w:r>
    </w:p>
    <w:p w14:paraId="04C03E1F" w14:textId="0259F531" w:rsidR="00DE0A98" w:rsidRPr="00894F5E" w:rsidRDefault="00DE0A98" w:rsidP="0094758D">
      <w:pPr>
        <w:spacing w:line="259" w:lineRule="auto"/>
      </w:pPr>
      <w:r w:rsidRPr="00894F5E">
        <w:t>Das Model ist für die Versteuerung der Einkünfte aus den Aufträgen und für die Abführung aller sie betreffenden Abgaben selbst verantwortlich.</w:t>
      </w:r>
    </w:p>
    <w:p w14:paraId="70565225" w14:textId="12A07F6C" w:rsidR="00DE0A98" w:rsidRPr="00894F5E" w:rsidRDefault="00DE0A98" w:rsidP="0094758D">
      <w:pPr>
        <w:pStyle w:val="berschrift2"/>
        <w:rPr>
          <w:szCs w:val="24"/>
        </w:rPr>
      </w:pPr>
      <w:r w:rsidRPr="00894F5E">
        <w:rPr>
          <w:szCs w:val="24"/>
        </w:rPr>
        <w:t>§ 4 Pflichten des Kunden</w:t>
      </w:r>
    </w:p>
    <w:p w14:paraId="3A9A51D3" w14:textId="77777777" w:rsidR="00DE0A98" w:rsidRPr="00894F5E" w:rsidRDefault="00DE0A98" w:rsidP="0094758D">
      <w:pPr>
        <w:pStyle w:val="berschrift3"/>
      </w:pPr>
      <w:r w:rsidRPr="00894F5E">
        <w:t>4.1 Bildmaterial &amp; Daten des Models</w:t>
      </w:r>
    </w:p>
    <w:p w14:paraId="71508400" w14:textId="7C9CD697" w:rsidR="00DE0A98" w:rsidRPr="00894F5E" w:rsidRDefault="00DE0A98" w:rsidP="00E05739">
      <w:r w:rsidRPr="00894F5E">
        <w:t>Bildmaterial</w:t>
      </w:r>
      <w:r w:rsidR="00BC3470" w:rsidRPr="00894F5E">
        <w:t xml:space="preserve"> </w:t>
      </w:r>
      <w:r w:rsidRPr="00894F5E">
        <w:t>sowie Polas/</w:t>
      </w:r>
      <w:r w:rsidR="00E05739" w:rsidRPr="00894F5E">
        <w:t>Digitals</w:t>
      </w:r>
      <w:r w:rsidRPr="00894F5E">
        <w:t>, welche das Model dem Kunden zum Zwecke einer Buchungsanfrage zusendet, dürfen nicht veröffentlicht, vervielfältigt oder in anderer Weise verbreitet werden. Sie dienen ausschließlich der Präsentation des Models für die jeweils konkrete Buchungsanfrage und müssen nach Erledigung der Anfrage/des Auftrags dauerhaft gelöscht werden.</w:t>
      </w:r>
    </w:p>
    <w:p w14:paraId="38E4D57C" w14:textId="77777777" w:rsidR="00DE0A98" w:rsidRPr="00894F5E" w:rsidRDefault="00DE0A98" w:rsidP="0094758D">
      <w:pPr>
        <w:pStyle w:val="berschrift3"/>
      </w:pPr>
      <w:r w:rsidRPr="00894F5E">
        <w:lastRenderedPageBreak/>
        <w:t>4.2 Nachträgliche Änderungswünsche</w:t>
      </w:r>
    </w:p>
    <w:p w14:paraId="23EBF667" w14:textId="7730A0B9" w:rsidR="00DE0A98" w:rsidRPr="00894F5E" w:rsidRDefault="00DE0A98" w:rsidP="00E05739">
      <w:r w:rsidRPr="00894F5E">
        <w:t>Nachträgliche, von der verbindlichen Buchung abweichende Wünsche wird das Model bei unverzüglicher Anzeige berücksichtigen, soweit dies im Rahmen der kurzfristig zur Verfügung stehenden Ressourcen und Möglichkeiten machbar ist. Diese zusätzliche Leistung ist gesondert zu vergüten. Sind die nachträglichen Wünsche mit dem verbindlich gebuchten Model nicht zu realisieren, trägt der Kunde Ausfallhonorare gem. § 6.3.</w:t>
      </w:r>
    </w:p>
    <w:p w14:paraId="2E589760" w14:textId="77777777" w:rsidR="00DE0A98" w:rsidRPr="00894F5E" w:rsidRDefault="00DE0A98" w:rsidP="0094758D">
      <w:pPr>
        <w:pStyle w:val="berschrift3"/>
      </w:pPr>
      <w:r w:rsidRPr="00894F5E">
        <w:t>4.3 Stornierung aus wichtigem Grund</w:t>
      </w:r>
    </w:p>
    <w:p w14:paraId="17B3FC11" w14:textId="2ED58DEC" w:rsidR="00DE0A98" w:rsidRPr="00894F5E" w:rsidRDefault="00DE0A98" w:rsidP="00E05739">
      <w:pPr>
        <w:rPr>
          <w:iCs/>
        </w:rPr>
      </w:pPr>
      <w:r w:rsidRPr="00894F5E">
        <w:t xml:space="preserve">Nach verbindlicher Buchung ist der Kunde nur berechtigt diese aus wichtigem Grund zu stornieren. Ein wichtiger Grund liegt vor, wenn die Durchführung des Auftrags durch außergewöhnliche, vom Kunden nicht zu vertretene Umstände unzumutbar ist und dies dem Model nachgewiesen wird </w:t>
      </w:r>
      <w:r w:rsidRPr="00894F5E">
        <w:rPr>
          <w:i/>
          <w:iCs/>
        </w:rPr>
        <w:t>(b</w:t>
      </w:r>
      <w:r w:rsidRPr="00894F5E">
        <w:rPr>
          <w:i/>
        </w:rPr>
        <w:t xml:space="preserve">eispielsweise: Brand, außergewöhnliche Naturereignisse, schwere Erkrankung, </w:t>
      </w:r>
      <w:r w:rsidR="00BD7F69" w:rsidRPr="00894F5E">
        <w:rPr>
          <w:i/>
        </w:rPr>
        <w:t xml:space="preserve">behördliche Untersagung aufgrund einer </w:t>
      </w:r>
      <w:r w:rsidRPr="00894F5E">
        <w:rPr>
          <w:i/>
        </w:rPr>
        <w:t>Pandemie etc.)</w:t>
      </w:r>
      <w:r w:rsidRPr="00894F5E">
        <w:rPr>
          <w:iCs/>
        </w:rPr>
        <w:t>.</w:t>
      </w:r>
      <w:r w:rsidRPr="00894F5E">
        <w:rPr>
          <w:i/>
        </w:rPr>
        <w:t xml:space="preserve"> </w:t>
      </w:r>
      <w:r w:rsidRPr="00894F5E">
        <w:rPr>
          <w:iCs/>
        </w:rPr>
        <w:t xml:space="preserve">Bloße Planänderungen, Terminverschiebungen, Personal- oder Materialschwierigkeiten (auch Streik), anderweitige organisatorische Gründe </w:t>
      </w:r>
      <w:r w:rsidR="00732E26" w:rsidRPr="00894F5E">
        <w:rPr>
          <w:i/>
        </w:rPr>
        <w:t>(beispielsweise</w:t>
      </w:r>
      <w:r w:rsidR="006F264D" w:rsidRPr="00894F5E">
        <w:rPr>
          <w:i/>
        </w:rPr>
        <w:t>:</w:t>
      </w:r>
      <w:r w:rsidR="00732E26" w:rsidRPr="00894F5E">
        <w:rPr>
          <w:i/>
        </w:rPr>
        <w:t xml:space="preserve"> </w:t>
      </w:r>
      <w:r w:rsidR="00692C58" w:rsidRPr="00894F5E">
        <w:rPr>
          <w:i/>
        </w:rPr>
        <w:t>Ausfall eines Teammitglieds aufgrund eines positiven Corona-Tests)</w:t>
      </w:r>
      <w:r w:rsidR="00692C58" w:rsidRPr="00894F5E">
        <w:rPr>
          <w:iCs/>
        </w:rPr>
        <w:t xml:space="preserve"> </w:t>
      </w:r>
      <w:r w:rsidRPr="00894F5E">
        <w:rPr>
          <w:iCs/>
        </w:rPr>
        <w:t xml:space="preserve">oder gewöhnliches Unwetter, die zu einer Absage der Buchung führen, sind </w:t>
      </w:r>
      <w:r w:rsidRPr="00894F5E">
        <w:rPr>
          <w:iCs/>
          <w:u w:val="single"/>
        </w:rPr>
        <w:t>kein wichtiger Grund</w:t>
      </w:r>
      <w:r w:rsidRPr="00894F5E">
        <w:rPr>
          <w:iCs/>
        </w:rPr>
        <w:t>, sondern fallen unter das Betriebsrisiko jedes Unternehmens.</w:t>
      </w:r>
    </w:p>
    <w:p w14:paraId="38C7A4E7" w14:textId="64B14790" w:rsidR="00DE0A98" w:rsidRPr="00894F5E" w:rsidRDefault="00DE0A98" w:rsidP="00E05739">
      <w:pPr>
        <w:rPr>
          <w:i/>
        </w:rPr>
      </w:pPr>
      <w:r w:rsidRPr="00894F5E">
        <w:t xml:space="preserve">Im Falle einer Stornierung können Stornierungsgebühren anfallen </w:t>
      </w:r>
      <w:r w:rsidRPr="00894F5E">
        <w:rPr>
          <w:i/>
        </w:rPr>
        <w:t>(</w:t>
      </w:r>
      <w:r w:rsidR="00BC3470" w:rsidRPr="00894F5E">
        <w:rPr>
          <w:i/>
        </w:rPr>
        <w:t>s</w:t>
      </w:r>
      <w:r w:rsidRPr="00894F5E">
        <w:rPr>
          <w:i/>
        </w:rPr>
        <w:t>iehe dazu § 6.3)</w:t>
      </w:r>
      <w:r w:rsidR="00BC3470" w:rsidRPr="00894F5E">
        <w:rPr>
          <w:i/>
        </w:rPr>
        <w:t>.</w:t>
      </w:r>
      <w:r w:rsidR="000E2945" w:rsidRPr="00894F5E">
        <w:rPr>
          <w:i/>
        </w:rPr>
        <w:t xml:space="preserve"> </w:t>
      </w:r>
    </w:p>
    <w:p w14:paraId="5E0E0F5A" w14:textId="77777777" w:rsidR="00DE0A98" w:rsidRPr="00894F5E" w:rsidRDefault="00DE0A98" w:rsidP="0094758D">
      <w:pPr>
        <w:pStyle w:val="berschrift3"/>
      </w:pPr>
      <w:r w:rsidRPr="00894F5E">
        <w:t>4.4 Beanstandung / Reklamationen</w:t>
      </w:r>
    </w:p>
    <w:p w14:paraId="5C6FDCF0" w14:textId="77777777" w:rsidR="00DE0A98" w:rsidRPr="00894F5E" w:rsidRDefault="00DE0A98" w:rsidP="00E05739">
      <w:r w:rsidRPr="00894F5E">
        <w:t xml:space="preserve">Ist der Kunde der Auffassung, das Model erscheine zum Auftrag optisch verändert oder sei aus anderen Gründen entgegen berechtigten Erwartungen nicht geeignet, die Anforderungen des verbindlich gebuchten Auftrags ordnungsgemäß zu erfüllen, und ist dadurch der Auftrag für den Kunden nicht wie geplant durchführbar, muss dieser das Model darüber umgehend informieren. </w:t>
      </w:r>
    </w:p>
    <w:p w14:paraId="57EF57CB" w14:textId="07064DB7" w:rsidR="00DE0A98" w:rsidRPr="00894F5E" w:rsidRDefault="00DE0A98" w:rsidP="00E05739">
      <w:r w:rsidRPr="00894F5E">
        <w:t>Werden trotz der durch den Kunden erhobenen Beanstandungen Modeltätigkeiten in Anspruch genommen, gilt dies als Verzicht des Kunden auf Ansprüche aufgrund dieser Beanstandung.</w:t>
      </w:r>
    </w:p>
    <w:p w14:paraId="40ACFF88" w14:textId="06659288" w:rsidR="00AC6C10" w:rsidRPr="00894F5E" w:rsidRDefault="00AC6C10" w:rsidP="00B571F2">
      <w:pPr>
        <w:spacing w:after="0"/>
        <w:rPr>
          <w:u w:val="single"/>
        </w:rPr>
      </w:pPr>
      <w:r w:rsidRPr="00894F5E">
        <w:rPr>
          <w:u w:val="single"/>
        </w:rPr>
        <w:t>4.5 Verpflegung</w:t>
      </w:r>
    </w:p>
    <w:p w14:paraId="2AC9BCFA" w14:textId="08D4BB32" w:rsidR="00B10A68" w:rsidRPr="00894F5E" w:rsidRDefault="00B10A68" w:rsidP="00B571F2">
      <w:pPr>
        <w:spacing w:after="0"/>
      </w:pPr>
      <w:r w:rsidRPr="00894F5E">
        <w:t>Der Kunde verpflichtet sich, dem Model in ausreichendem Maße Essen und Getränke kostenlos zur Verfügung zu stellen.</w:t>
      </w:r>
    </w:p>
    <w:p w14:paraId="01B32960" w14:textId="33BFB27C" w:rsidR="00AC6C10" w:rsidRPr="00894F5E" w:rsidRDefault="00B10A68" w:rsidP="00B571F2">
      <w:pPr>
        <w:spacing w:after="0"/>
      </w:pPr>
      <w:r w:rsidRPr="00894F5E">
        <w:t xml:space="preserve">Falls dies nicht geschieht, ist das Model berechtigt, dem Kunden Spesen in Höhe von täglich </w:t>
      </w:r>
      <w:r w:rsidR="003D6354" w:rsidRPr="00894F5E">
        <w:t>2</w:t>
      </w:r>
      <w:r w:rsidRPr="00894F5E">
        <w:t>0,00 € in Rechnung zu stellen.</w:t>
      </w:r>
    </w:p>
    <w:p w14:paraId="1407DB1E" w14:textId="5F687F7F" w:rsidR="00DE0A98" w:rsidRPr="00894F5E" w:rsidRDefault="00DE0A98" w:rsidP="00B571F2">
      <w:pPr>
        <w:pStyle w:val="berschrift2"/>
        <w:tabs>
          <w:tab w:val="center" w:pos="4536"/>
        </w:tabs>
        <w:rPr>
          <w:szCs w:val="24"/>
        </w:rPr>
      </w:pPr>
      <w:r w:rsidRPr="00894F5E">
        <w:rPr>
          <w:szCs w:val="24"/>
        </w:rPr>
        <w:t>§ 5 Durchführung eines Auftrags</w:t>
      </w:r>
      <w:r w:rsidR="00B571F2" w:rsidRPr="00894F5E">
        <w:rPr>
          <w:szCs w:val="24"/>
        </w:rPr>
        <w:tab/>
      </w:r>
    </w:p>
    <w:p w14:paraId="6CA86EA0" w14:textId="77777777" w:rsidR="00DE0A98" w:rsidRPr="00894F5E" w:rsidRDefault="00DE0A98" w:rsidP="0094758D">
      <w:pPr>
        <w:pStyle w:val="berschrift3"/>
      </w:pPr>
      <w:r w:rsidRPr="00894F5E">
        <w:t>5.1 Arbeitszeitbeginn</w:t>
      </w:r>
    </w:p>
    <w:p w14:paraId="3001994C" w14:textId="7498DBFF" w:rsidR="00DE0A98" w:rsidRPr="00894F5E" w:rsidRDefault="00DE0A98" w:rsidP="00E05739">
      <w:r w:rsidRPr="00894F5E">
        <w:t>Mit Eintreffen des Models zur vereinbarten Zeit beginnt die Arbeitszeit am Einsatzort. Erforderliche Vorbereitungen des Models, wie z.B. Haare/Makeup, sowie Styling/Anprobe am Einsatzort oder zu Hause/im Hotel zählen zur Arbeitszeit.</w:t>
      </w:r>
    </w:p>
    <w:p w14:paraId="4862D392" w14:textId="77777777" w:rsidR="00DE0A98" w:rsidRPr="00894F5E" w:rsidRDefault="00DE0A98" w:rsidP="0094758D">
      <w:pPr>
        <w:pStyle w:val="berschrift3"/>
      </w:pPr>
      <w:r w:rsidRPr="00894F5E">
        <w:t>5.2 Kundenwünsche</w:t>
      </w:r>
    </w:p>
    <w:p w14:paraId="59B7E487" w14:textId="22446CD2" w:rsidR="00DE0A98" w:rsidRPr="00894F5E" w:rsidRDefault="00DE0A98" w:rsidP="00E05739">
      <w:r w:rsidRPr="00894F5E">
        <w:t>Die Wünsche des Kunden betreffend Briefing, Proben und Choreografien sind vom Model aufmerksam und sorgfältig zu erfüllen, soweit sie sich im Rahmen des Auftragszwecks halten.</w:t>
      </w:r>
    </w:p>
    <w:p w14:paraId="7EC6E2E2" w14:textId="77777777" w:rsidR="00DE0A98" w:rsidRPr="00894F5E" w:rsidRDefault="00DE0A98" w:rsidP="0094758D">
      <w:pPr>
        <w:pStyle w:val="berschrift3"/>
      </w:pPr>
      <w:r w:rsidRPr="00894F5E">
        <w:t>5.3. Arbeitszeit</w:t>
      </w:r>
    </w:p>
    <w:p w14:paraId="2EFB021F" w14:textId="77777777" w:rsidR="00DE0A98" w:rsidRPr="00894F5E" w:rsidRDefault="00DE0A98" w:rsidP="00E05739">
      <w:r w:rsidRPr="00894F5E">
        <w:t xml:space="preserve">Bei einer Tagesbuchung beträgt die Arbeitszeit 8 Stunden, bei einer Halbtagesbuchung 4 Stunden. Pausen, welche der Arbeitszeit nicht angerechnet werden sollen, müssen im Voraus festgelegt werden. Ohne Vereinbarung stellen Pausen- und Wartezeiten auch Arbeitszeit dar. </w:t>
      </w:r>
    </w:p>
    <w:p w14:paraId="38730789" w14:textId="6773BD34" w:rsidR="00DE0A98" w:rsidRPr="00894F5E" w:rsidRDefault="00DE0A98" w:rsidP="00E05739">
      <w:r w:rsidRPr="00894F5E">
        <w:t xml:space="preserve">Überstunden werden mit 15 % des vereinbarten Gesamttageshonorars pro angefangene Stunde vergütet. Eine Überschreitung von 15min pro Tag wird </w:t>
      </w:r>
      <w:r w:rsidR="00E05739" w:rsidRPr="00894F5E">
        <w:t xml:space="preserve">bei einer Ganztagesbuchung </w:t>
      </w:r>
      <w:r w:rsidRPr="00894F5E">
        <w:t xml:space="preserve">aus Kulanz nicht berechnet. </w:t>
      </w:r>
    </w:p>
    <w:p w14:paraId="2FF4E39E" w14:textId="77777777" w:rsidR="00DE0A98" w:rsidRPr="00894F5E" w:rsidRDefault="00DE0A98" w:rsidP="0094758D">
      <w:pPr>
        <w:pStyle w:val="berschrift3"/>
      </w:pPr>
      <w:r w:rsidRPr="00894F5E">
        <w:lastRenderedPageBreak/>
        <w:t>5.4 Social-Media-Nutzung</w:t>
      </w:r>
    </w:p>
    <w:p w14:paraId="3333DC7B" w14:textId="0C50EABC" w:rsidR="00DE0A98" w:rsidRPr="00894F5E" w:rsidRDefault="00DE0A98" w:rsidP="00E05739">
      <w:r w:rsidRPr="00894F5E">
        <w:t>Das Posten von Bildern/Videos/Tweets/Stories etc. ist dem Model gestattet, wenn es keine internen oder nicht für die Öffentlichkeit bestimmte Inhalte aufweist oder der Kunde im Vorfeld ausdrücklich sein Einverständnis erteilt hat.</w:t>
      </w:r>
    </w:p>
    <w:p w14:paraId="679E2250" w14:textId="77777777" w:rsidR="00DE0A98" w:rsidRPr="00894F5E" w:rsidRDefault="00DE0A98" w:rsidP="0094758D">
      <w:pPr>
        <w:pStyle w:val="berschrift2"/>
        <w:rPr>
          <w:szCs w:val="24"/>
        </w:rPr>
      </w:pPr>
      <w:r w:rsidRPr="00894F5E">
        <w:rPr>
          <w:szCs w:val="24"/>
        </w:rPr>
        <w:t>§ 6 Abrechnung</w:t>
      </w:r>
    </w:p>
    <w:p w14:paraId="1EF634A8" w14:textId="77777777" w:rsidR="00DE0A98" w:rsidRPr="00894F5E" w:rsidRDefault="00DE0A98" w:rsidP="0094758D">
      <w:pPr>
        <w:pStyle w:val="berschrift3"/>
      </w:pPr>
      <w:r w:rsidRPr="00894F5E">
        <w:t>6.1. Modelhonorar/Reisekosten/Styling</w:t>
      </w:r>
    </w:p>
    <w:p w14:paraId="4EF967C7" w14:textId="6C666372" w:rsidR="004B4313" w:rsidRPr="00894F5E" w:rsidRDefault="00DE0A98" w:rsidP="00E05739">
      <w:r w:rsidRPr="00894F5E">
        <w:t>Das Modelhonorar umfasst die Gage für den Auftrag und das Entgelt für gegebenenfalls vereinbarte Nutzungsrechte (Buyout</w:t>
      </w:r>
      <w:r w:rsidR="00554856" w:rsidRPr="00894F5E">
        <w:t xml:space="preserve"> – unabhängig von der tatsächlichen Nutzung</w:t>
      </w:r>
      <w:r w:rsidRPr="00894F5E">
        <w:t xml:space="preserve">) zzgl. Umsatzsteuer. </w:t>
      </w:r>
    </w:p>
    <w:p w14:paraId="06CCDF41" w14:textId="497C20EC" w:rsidR="0094758D" w:rsidRPr="00894F5E" w:rsidRDefault="00DE0A98" w:rsidP="00E05739">
      <w:r w:rsidRPr="00894F5E">
        <w:t>Reisekosten sind gesondert zu erstatten.</w:t>
      </w:r>
      <w:r w:rsidR="004B4313" w:rsidRPr="00894F5E">
        <w:t xml:space="preserve"> Die An- und Abreise des </w:t>
      </w:r>
      <w:r w:rsidR="005E3582" w:rsidRPr="00894F5E">
        <w:t>M</w:t>
      </w:r>
      <w:r w:rsidR="004B4313" w:rsidRPr="00894F5E">
        <w:t>odels zum und vom A</w:t>
      </w:r>
      <w:r w:rsidR="005E3582" w:rsidRPr="00894F5E">
        <w:t>uftrags</w:t>
      </w:r>
      <w:r w:rsidR="004B4313" w:rsidRPr="00894F5E">
        <w:t>ort wird nur in Rechnung gestellt, wenn sie ganz oder teilweise w</w:t>
      </w:r>
      <w:r w:rsidR="005E3582" w:rsidRPr="00894F5E">
        <w:t>ä</w:t>
      </w:r>
      <w:r w:rsidR="004B4313" w:rsidRPr="00894F5E">
        <w:t xml:space="preserve">hrend der </w:t>
      </w:r>
      <w:r w:rsidR="00E57043" w:rsidRPr="00894F5E">
        <w:t>ü</w:t>
      </w:r>
      <w:r w:rsidR="004B4313" w:rsidRPr="00894F5E">
        <w:t xml:space="preserve">blichen Arbeitszeit von </w:t>
      </w:r>
      <w:r w:rsidR="00E57043" w:rsidRPr="00894F5E">
        <w:t>Models</w:t>
      </w:r>
      <w:r w:rsidR="004B4313" w:rsidRPr="00894F5E">
        <w:t xml:space="preserve"> erfolgt. Der Reisetageersatz betr</w:t>
      </w:r>
      <w:r w:rsidR="001F05EF" w:rsidRPr="00894F5E">
        <w:t>ä</w:t>
      </w:r>
      <w:r w:rsidR="004B4313" w:rsidRPr="00894F5E">
        <w:t>gt</w:t>
      </w:r>
      <w:r w:rsidR="001F05EF" w:rsidRPr="00894F5E">
        <w:t xml:space="preserve"> bei</w:t>
      </w:r>
      <w:r w:rsidR="004B4313" w:rsidRPr="00894F5E">
        <w:t xml:space="preserve"> bis zu </w:t>
      </w:r>
      <w:r w:rsidR="00C135C8" w:rsidRPr="00894F5E">
        <w:t>zwei</w:t>
      </w:r>
      <w:r w:rsidR="004B4313" w:rsidRPr="00894F5E">
        <w:t xml:space="preserve"> Arbeitstage</w:t>
      </w:r>
      <w:r w:rsidR="001F05EF" w:rsidRPr="00894F5E">
        <w:t>n</w:t>
      </w:r>
      <w:r w:rsidR="004B4313" w:rsidRPr="00894F5E">
        <w:t xml:space="preserve"> </w:t>
      </w:r>
      <w:r w:rsidR="00C135C8" w:rsidRPr="00894F5E">
        <w:t>ein</w:t>
      </w:r>
      <w:r w:rsidR="004B4313" w:rsidRPr="00894F5E">
        <w:t xml:space="preserve"> Tageshonorar, </w:t>
      </w:r>
      <w:r w:rsidR="00C135C8" w:rsidRPr="00894F5E">
        <w:t xml:space="preserve">bei </w:t>
      </w:r>
      <w:r w:rsidR="004B4313" w:rsidRPr="00894F5E">
        <w:t xml:space="preserve">bis zu </w:t>
      </w:r>
      <w:r w:rsidR="00C135C8" w:rsidRPr="00894F5E">
        <w:t>vier</w:t>
      </w:r>
      <w:r w:rsidR="004B4313" w:rsidRPr="00894F5E">
        <w:t xml:space="preserve"> Arbeitstage</w:t>
      </w:r>
      <w:r w:rsidR="00C135C8" w:rsidRPr="00894F5E">
        <w:t>n ein halbes</w:t>
      </w:r>
      <w:r w:rsidR="004B4313" w:rsidRPr="00894F5E">
        <w:t xml:space="preserve"> Tageshonorar, ab 5 Arbeitstage</w:t>
      </w:r>
      <w:r w:rsidR="00C135C8" w:rsidRPr="00894F5E">
        <w:t xml:space="preserve">n wird kein </w:t>
      </w:r>
      <w:r w:rsidR="004B4313" w:rsidRPr="00894F5E">
        <w:t>Reisetageersatz</w:t>
      </w:r>
      <w:r w:rsidR="00C135C8" w:rsidRPr="00894F5E">
        <w:t xml:space="preserve"> fällig</w:t>
      </w:r>
      <w:r w:rsidR="004B4313" w:rsidRPr="00894F5E">
        <w:t xml:space="preserve">, es sei denn, die An- bzw. Abreise erstreckt sich </w:t>
      </w:r>
      <w:r w:rsidR="00C135C8" w:rsidRPr="00894F5E">
        <w:t>ü</w:t>
      </w:r>
      <w:r w:rsidR="004B4313" w:rsidRPr="00894F5E">
        <w:t>ber einen ganzen Arbeitstag</w:t>
      </w:r>
      <w:r w:rsidR="00C135C8" w:rsidRPr="00894F5E">
        <w:t>.</w:t>
      </w:r>
    </w:p>
    <w:p w14:paraId="3EA798D1" w14:textId="77777777" w:rsidR="00C135C8" w:rsidRPr="00894F5E" w:rsidRDefault="00DE0A98" w:rsidP="00E05739">
      <w:r w:rsidRPr="00894F5E">
        <w:t>Ist das Model auch für das Styling (</w:t>
      </w:r>
      <w:r w:rsidR="00E05739" w:rsidRPr="00894F5E">
        <w:t>Organisieren</w:t>
      </w:r>
      <w:r w:rsidRPr="00894F5E">
        <w:t>/Mitbringen von Kleidung und/oder Accessoires) und/oder Haare &amp; Makeup verantwortlich, stellt dies eine Mehrleistung dar, die gesondert zu vergüten ist.</w:t>
      </w:r>
      <w:r w:rsidR="00C135C8" w:rsidRPr="00894F5E">
        <w:t xml:space="preserve"> </w:t>
      </w:r>
    </w:p>
    <w:p w14:paraId="5F8C0596" w14:textId="6BD3930D" w:rsidR="00DE0A98" w:rsidRPr="00894F5E" w:rsidRDefault="00C135C8" w:rsidP="00E05739">
      <w:r w:rsidRPr="00894F5E">
        <w:t xml:space="preserve">Es </w:t>
      </w:r>
      <w:r w:rsidR="00DE0A98" w:rsidRPr="00894F5E">
        <w:t>gelten, wenn nicht anders vereinbart, folgende Konditionen:</w:t>
      </w:r>
    </w:p>
    <w:p w14:paraId="19BF2CAD" w14:textId="2C70C5D0" w:rsidR="00DE0A98" w:rsidRPr="00894F5E" w:rsidRDefault="00DE0A98" w:rsidP="00E05739">
      <w:r w:rsidRPr="00894F5E">
        <w:rPr>
          <w:u w:val="single"/>
        </w:rPr>
        <w:t>Reisekosten</w:t>
      </w:r>
      <w:r w:rsidRPr="00894F5E">
        <w:t>: Auto 0,3</w:t>
      </w:r>
      <w:r w:rsidR="00E05739" w:rsidRPr="00894F5E">
        <w:t>5</w:t>
      </w:r>
      <w:r w:rsidRPr="00894F5E">
        <w:t>€/km</w:t>
      </w:r>
      <w:r w:rsidR="00E05739" w:rsidRPr="00894F5E">
        <w:t xml:space="preserve">, </w:t>
      </w:r>
      <w:r w:rsidRPr="00894F5E">
        <w:t>Zug-</w:t>
      </w:r>
      <w:r w:rsidR="00E05739" w:rsidRPr="00894F5E">
        <w:t>,</w:t>
      </w:r>
      <w:r w:rsidRPr="00894F5E">
        <w:t xml:space="preserve"> Flug</w:t>
      </w:r>
      <w:r w:rsidR="00E05739" w:rsidRPr="00894F5E">
        <w:t>- oder Taxi</w:t>
      </w:r>
      <w:r w:rsidRPr="00894F5E">
        <w:t xml:space="preserve">kosten gegen </w:t>
      </w:r>
      <w:r w:rsidR="00BC3470" w:rsidRPr="00894F5E">
        <w:t>Belegkopie.</w:t>
      </w:r>
    </w:p>
    <w:p w14:paraId="5621B2E0" w14:textId="7D617FC5" w:rsidR="00DE0A98" w:rsidRPr="00894F5E" w:rsidRDefault="00DE0A98" w:rsidP="00E05739">
      <w:r w:rsidRPr="00894F5E">
        <w:rPr>
          <w:u w:val="single"/>
        </w:rPr>
        <w:t>Styling</w:t>
      </w:r>
      <w:r w:rsidRPr="00894F5E">
        <w:t>: 50€ pauschal (oder abweichend nach Vereinbarung), wenn das Styling umfangreicher als eine Standardausstattung (wie Jeans, Shirt, Anzug, o.ä., im Volumen eines Handgepäckstücks) ist</w:t>
      </w:r>
      <w:r w:rsidR="00BC3470" w:rsidRPr="00894F5E">
        <w:t>.</w:t>
      </w:r>
    </w:p>
    <w:p w14:paraId="30591222" w14:textId="206FA626" w:rsidR="00DE0A98" w:rsidRPr="00894F5E" w:rsidRDefault="00DE0A98" w:rsidP="00E05739">
      <w:r w:rsidRPr="00894F5E">
        <w:rPr>
          <w:u w:val="single"/>
        </w:rPr>
        <w:t>Haare</w:t>
      </w:r>
      <w:r w:rsidRPr="00894F5E">
        <w:t xml:space="preserve"> und/oder </w:t>
      </w:r>
      <w:r w:rsidRPr="00894F5E">
        <w:rPr>
          <w:u w:val="single"/>
        </w:rPr>
        <w:t>Makeup</w:t>
      </w:r>
      <w:r w:rsidRPr="00894F5E">
        <w:t>: 100€ pauschal (oder abweichend nach Vereinbarung)</w:t>
      </w:r>
      <w:r w:rsidR="00BC3470" w:rsidRPr="00894F5E">
        <w:t>.</w:t>
      </w:r>
    </w:p>
    <w:p w14:paraId="64196E41" w14:textId="77777777" w:rsidR="00DE0A98" w:rsidRPr="00894F5E" w:rsidRDefault="00DE0A98" w:rsidP="00E05739">
      <w:r w:rsidRPr="00894F5E">
        <w:t>Die Zahlungswährung ist €</w:t>
      </w:r>
      <w:proofErr w:type="spellStart"/>
      <w:r w:rsidRPr="00894F5E">
        <w:t>uro</w:t>
      </w:r>
      <w:proofErr w:type="spellEnd"/>
      <w:r w:rsidRPr="00894F5E">
        <w:t>.</w:t>
      </w:r>
    </w:p>
    <w:p w14:paraId="3CED4CAF" w14:textId="77777777" w:rsidR="00DE0A98" w:rsidRPr="00894F5E" w:rsidRDefault="00DE0A98" w:rsidP="0094758D">
      <w:pPr>
        <w:pStyle w:val="berschrift3"/>
      </w:pPr>
      <w:r w:rsidRPr="00894F5E">
        <w:t>6.2 Zahlungsmodalitäten</w:t>
      </w:r>
    </w:p>
    <w:p w14:paraId="76A3AAD7" w14:textId="77777777" w:rsidR="00DE0A98" w:rsidRPr="00894F5E" w:rsidRDefault="00DE0A98" w:rsidP="00E05739">
      <w:r w:rsidRPr="00894F5E">
        <w:t xml:space="preserve">Nach Durchführung des Auftrags oder Stornierung durch den Kunden rechnet das Model seine Leistungen ab und übersendet eine den steuerlichen Anforderungen genügende Rechnung an den Kunden. Der Rechnungsbetrag ist vorbehaltlich abweichender Vereinbarung </w:t>
      </w:r>
      <w:r w:rsidRPr="00894F5E">
        <w:rPr>
          <w:u w:val="single"/>
        </w:rPr>
        <w:t>spätestens 30 Kalendertage nach Eingang der Rechnung zur Zahlung ohne Abzüge fällig</w:t>
      </w:r>
      <w:r w:rsidRPr="00894F5E">
        <w:t xml:space="preserve">. </w:t>
      </w:r>
    </w:p>
    <w:p w14:paraId="7FDDEF11" w14:textId="77777777" w:rsidR="00DE0A98" w:rsidRPr="00894F5E" w:rsidRDefault="00DE0A98" w:rsidP="00E05739">
      <w:r w:rsidRPr="00894F5E">
        <w:t>Das Model ist berechtigt, Vorauskasse von bis zu 50% des Honorars zu verlangen und/oder vorab eine gesonderte Rechnung für Aufwendungen (z.B. Reisekosten) an den Kunden zu stellen.</w:t>
      </w:r>
    </w:p>
    <w:p w14:paraId="4B9C3C3F" w14:textId="77777777" w:rsidR="00DE0A98" w:rsidRPr="00894F5E" w:rsidRDefault="00DE0A98" w:rsidP="00DE0A98">
      <w:pPr>
        <w:pStyle w:val="berschrift3"/>
      </w:pPr>
      <w:r w:rsidRPr="00894F5E">
        <w:t>6.3 Stornierungsgebühren</w:t>
      </w:r>
    </w:p>
    <w:p w14:paraId="43C0227E" w14:textId="77777777" w:rsidR="00DE0A98" w:rsidRPr="00894F5E" w:rsidRDefault="00DE0A98" w:rsidP="00E05739">
      <w:r w:rsidRPr="00894F5E">
        <w:t xml:space="preserve">Bei Stornierung ohne wichtigen Grund </w:t>
      </w:r>
      <w:r w:rsidRPr="00894F5E">
        <w:rPr>
          <w:i/>
        </w:rPr>
        <w:t>(siehe § 4 Nr. 3)</w:t>
      </w:r>
      <w:r w:rsidRPr="00894F5E">
        <w:t xml:space="preserve"> werden stets 100 % der Auftragssumme fällig.</w:t>
      </w:r>
    </w:p>
    <w:p w14:paraId="3CF80953" w14:textId="77777777" w:rsidR="00DE0A98" w:rsidRPr="00894F5E" w:rsidRDefault="00DE0A98" w:rsidP="00E05739">
      <w:r w:rsidRPr="00894F5E">
        <w:t>Bei Stornierung mit wichtigem Grund ist das Model berechtigt, folgende Stornierungsgebühren zu verlangen:</w:t>
      </w:r>
    </w:p>
    <w:p w14:paraId="128A8EEB" w14:textId="77777777" w:rsidR="00DE0A98" w:rsidRPr="00894F5E" w:rsidRDefault="00DE0A98" w:rsidP="00E05739">
      <w:pPr>
        <w:pStyle w:val="Listenabsatz"/>
        <w:numPr>
          <w:ilvl w:val="0"/>
          <w:numId w:val="10"/>
        </w:numPr>
      </w:pPr>
      <w:r w:rsidRPr="00894F5E">
        <w:t>10 Tage oder länger vor Auftragsbeginn: keine Stornierungsgebühren</w:t>
      </w:r>
    </w:p>
    <w:p w14:paraId="68999813" w14:textId="77777777" w:rsidR="00DE0A98" w:rsidRPr="00894F5E" w:rsidRDefault="00DE0A98" w:rsidP="00E05739">
      <w:pPr>
        <w:pStyle w:val="Listenabsatz"/>
        <w:numPr>
          <w:ilvl w:val="0"/>
          <w:numId w:val="10"/>
        </w:numPr>
      </w:pPr>
      <w:r w:rsidRPr="00894F5E">
        <w:t>9 bis 4 Tage vor Auftragsbeginn: 50% der Auftragssumme</w:t>
      </w:r>
    </w:p>
    <w:p w14:paraId="676BEE69" w14:textId="77777777" w:rsidR="00DE0A98" w:rsidRPr="00894F5E" w:rsidRDefault="00DE0A98" w:rsidP="00E05739">
      <w:pPr>
        <w:pStyle w:val="Listenabsatz"/>
        <w:numPr>
          <w:ilvl w:val="0"/>
          <w:numId w:val="10"/>
        </w:numPr>
      </w:pPr>
      <w:r w:rsidRPr="00894F5E">
        <w:t xml:space="preserve">3 bis 0 Tag(e) vor Auftragsbeginn: 100% der Auftragssumme </w:t>
      </w:r>
    </w:p>
    <w:p w14:paraId="2EE29B3F" w14:textId="171A42F6" w:rsidR="00DE0A98" w:rsidRPr="00894F5E" w:rsidRDefault="00DE0A98" w:rsidP="00E05739">
      <w:r w:rsidRPr="00894F5E">
        <w:t>Vom Model bereits getätigte Aufwendungen (z.B. Reisestornierungen, Arbeitsaufwand, etc.) müssen stets ersetzt werden.</w:t>
      </w:r>
    </w:p>
    <w:p w14:paraId="466A9EE5" w14:textId="77777777" w:rsidR="00DE0A98" w:rsidRPr="00894F5E" w:rsidRDefault="00DE0A98" w:rsidP="00EC66E0">
      <w:pPr>
        <w:pStyle w:val="berschrift2"/>
        <w:rPr>
          <w:szCs w:val="24"/>
        </w:rPr>
      </w:pPr>
      <w:r w:rsidRPr="00894F5E">
        <w:rPr>
          <w:szCs w:val="24"/>
        </w:rPr>
        <w:lastRenderedPageBreak/>
        <w:t xml:space="preserve">§ 7 Geheimhaltung </w:t>
      </w:r>
    </w:p>
    <w:p w14:paraId="5FC61C5E" w14:textId="77777777" w:rsidR="00DE0A98" w:rsidRPr="00894F5E" w:rsidRDefault="00DE0A98" w:rsidP="00E05739">
      <w:pPr>
        <w:pStyle w:val="berschrift3"/>
      </w:pPr>
      <w:r w:rsidRPr="00894F5E">
        <w:t>7.1 Stillschweigen über Interna des Kunden</w:t>
      </w:r>
    </w:p>
    <w:p w14:paraId="4E3B2A39" w14:textId="77777777" w:rsidR="00DE0A98" w:rsidRPr="00894F5E" w:rsidRDefault="00DE0A98" w:rsidP="00E05739">
      <w:r w:rsidRPr="00894F5E">
        <w:t xml:space="preserve">Das Model wird über alle Vorgänge und betriebliche Angelegenheiten des Kunden, die ihm/ihr im Rahmen der Geschäftsbeziehung zur Kenntnis gelangen, insbesondere Geschäfts- und Betriebsgeheimnisse, interne Absprachen und Auftragskonditionen, Termine, Geschäftspartner des Kunden etc. Stillschweigen bewahren. </w:t>
      </w:r>
    </w:p>
    <w:p w14:paraId="10ECE6BF" w14:textId="77777777" w:rsidR="00DE0A98" w:rsidRPr="00894F5E" w:rsidRDefault="00DE0A98" w:rsidP="00DE0A98">
      <w:pPr>
        <w:pStyle w:val="berschrift3"/>
      </w:pPr>
      <w:r w:rsidRPr="00894F5E">
        <w:t>7.2 Stillschweigen über Modelkonditionen</w:t>
      </w:r>
    </w:p>
    <w:p w14:paraId="6B5CF611" w14:textId="77777777" w:rsidR="00DE0A98" w:rsidRPr="00894F5E" w:rsidRDefault="00DE0A98" w:rsidP="00E05739">
      <w:r w:rsidRPr="00894F5E">
        <w:t>Dem Kunden ist es untersagt, Informationen über das Honorar oder über sonstige Buchungskonditionen des Models an Dritte weiterzugeben.</w:t>
      </w:r>
    </w:p>
    <w:p w14:paraId="317E5287" w14:textId="77777777" w:rsidR="00DE0A98" w:rsidRPr="00894F5E" w:rsidRDefault="00DE0A98" w:rsidP="00DE0A98">
      <w:pPr>
        <w:pStyle w:val="berschrift3"/>
      </w:pPr>
      <w:r w:rsidRPr="00894F5E">
        <w:t>7.3 Vertraulicher Vertrag</w:t>
      </w:r>
    </w:p>
    <w:p w14:paraId="5630D12B" w14:textId="77777777" w:rsidR="00DE0A98" w:rsidRPr="00894F5E" w:rsidRDefault="00DE0A98" w:rsidP="00E05739">
      <w:r w:rsidRPr="00894F5E">
        <w:t>Die Geheimhaltungspflicht bezieht sich auch auf diesen Vertrag, welcher zudem nicht vervielfältigt, veröffentlicht oder anderweitig verbreitet werden darf und auf jede einzelne Buchung.</w:t>
      </w:r>
    </w:p>
    <w:p w14:paraId="23FAD0E9" w14:textId="77777777" w:rsidR="00DE0A98" w:rsidRPr="00894F5E" w:rsidRDefault="00DE0A98" w:rsidP="00E05739">
      <w:pPr>
        <w:pStyle w:val="berschrift2"/>
        <w:rPr>
          <w:szCs w:val="24"/>
        </w:rPr>
      </w:pPr>
      <w:r w:rsidRPr="00894F5E">
        <w:rPr>
          <w:szCs w:val="24"/>
        </w:rPr>
        <w:t>§ 8 Nutzungs- und Verwertungsrechte</w:t>
      </w:r>
    </w:p>
    <w:p w14:paraId="2ACD503A" w14:textId="77777777" w:rsidR="00DE0A98" w:rsidRPr="00894F5E" w:rsidRDefault="00DE0A98" w:rsidP="00E05739">
      <w:pPr>
        <w:pStyle w:val="berschrift3"/>
      </w:pPr>
      <w:r w:rsidRPr="00894F5E">
        <w:t>8.1 Nutzungsrechte von Bildmaterial aus dem Auftrag</w:t>
      </w:r>
    </w:p>
    <w:p w14:paraId="218B79F1" w14:textId="77777777" w:rsidR="00DE0A98" w:rsidRPr="00894F5E" w:rsidRDefault="00DE0A98" w:rsidP="00E05739">
      <w:r w:rsidRPr="00894F5E">
        <w:t xml:space="preserve">Dem Kunden sind die Anfertigung, Nutzung und Veröffentlichung von Bildmaterial (Foto und Film), </w:t>
      </w:r>
      <w:r w:rsidRPr="002E56FD">
        <w:rPr>
          <w:u w:val="single"/>
        </w:rPr>
        <w:t>nach</w:t>
      </w:r>
      <w:r w:rsidRPr="00894F5E">
        <w:t xml:space="preserve"> </w:t>
      </w:r>
      <w:r w:rsidRPr="00F201CC">
        <w:rPr>
          <w:u w:val="single"/>
        </w:rPr>
        <w:t>Einwilligung</w:t>
      </w:r>
      <w:r w:rsidRPr="00894F5E">
        <w:t xml:space="preserve"> des Models im Rahmen des vereinbarten Zwecks gestattet. Soweit nicht ausdrücklich anders vereinbart, werden mit dem vereinbarten Buyout die Nutzungsrechte an den Aufnahmen ausschließlich für den Kunden (nicht für Dritte), in der Regel </w:t>
      </w:r>
      <w:r w:rsidRPr="00F201CC">
        <w:rPr>
          <w:u w:val="single"/>
        </w:rPr>
        <w:t>ein Jahr innerhalb der BRD</w:t>
      </w:r>
      <w:r w:rsidRPr="00894F5E">
        <w:t xml:space="preserve"> eingeräumt. Die Jahresfrist beginnt mit der tatsächlichen Nutzung, spätestens 6 Monate nach Erstellung der Aufnahmen. </w:t>
      </w:r>
    </w:p>
    <w:p w14:paraId="7DCE7101" w14:textId="58FB085D" w:rsidR="00DE0A98" w:rsidRPr="00894F5E" w:rsidRDefault="00DE0A98" w:rsidP="00E05739">
      <w:r w:rsidRPr="00894F5E">
        <w:t>Ein Buyout schuldet der Kunde im Übrigen auch dann, wenn das Gesicht des Models auf den genutzten Aufnahmen nicht zu erkennen ist</w:t>
      </w:r>
      <w:r w:rsidR="00386DF0" w:rsidRPr="00894F5E">
        <w:t>.</w:t>
      </w:r>
    </w:p>
    <w:p w14:paraId="73D23B6E" w14:textId="77777777" w:rsidR="00DE0A98" w:rsidRPr="00894F5E" w:rsidRDefault="00DE0A98" w:rsidP="00E05739">
      <w:pPr>
        <w:pStyle w:val="berschrift3"/>
      </w:pPr>
      <w:r w:rsidRPr="00894F5E">
        <w:t>8.2. Weitergehende Nutzung des Bildmaterials</w:t>
      </w:r>
    </w:p>
    <w:p w14:paraId="7F018550" w14:textId="1CE83284" w:rsidR="00DE0A98" w:rsidRPr="00894F5E" w:rsidRDefault="00DE0A98" w:rsidP="00E05739">
      <w:r w:rsidRPr="00894F5E">
        <w:t xml:space="preserve">Mit der Bezahlung des vereinbarten Buyouts ist die Einräumung der Nutzungs- und Verwertungsrechte abgegolten, jedenfalls </w:t>
      </w:r>
      <w:proofErr w:type="gramStart"/>
      <w:r w:rsidR="00894F5E" w:rsidRPr="00894F5E">
        <w:t>soweit</w:t>
      </w:r>
      <w:proofErr w:type="gramEnd"/>
      <w:r w:rsidRPr="00894F5E">
        <w:t xml:space="preserve"> die tatsächliche Nutzung dem Vertragszweck entspricht. Für eine weitergehende - insbesondere kommerzielle - Nutzung, die über den Vertragszweck hinausgeht, ist eine </w:t>
      </w:r>
      <w:r w:rsidRPr="00165796">
        <w:rPr>
          <w:u w:val="single"/>
        </w:rPr>
        <w:t>vorherige</w:t>
      </w:r>
      <w:r w:rsidRPr="00894F5E">
        <w:t xml:space="preserve"> Genehmigung beim Model einzuholen und - je nach Nutzungsumfang - eine marktübliche Buyout-Zahlungsvereinbarung erforderlich. Soweit der Kunde eine weitergehende Nutzung der Aufnahmen ohne vorherige ausdrückliche Zustimmung des Models vornimmt, ist er auf Aufforderung zu einer unverzüglichen Auskunft zum Umfang der Nutzung verpflichtet und willigt ein, einen Aufschlag in Höhe von 100% zu den üblichen Buyouts zu zahlen.</w:t>
      </w:r>
    </w:p>
    <w:p w14:paraId="17257881" w14:textId="77777777" w:rsidR="00BC3470" w:rsidRPr="00894F5E" w:rsidRDefault="00DE0A98" w:rsidP="00E05739">
      <w:r w:rsidRPr="00894F5E">
        <w:t>Dies gilt beispielsweise auch für „Making-Of-Aufnahmen“, Foto-/Filmaufnahmen während Modenschauen etc., wenn deren Anfertigung und Verwertung nicht vorab im Auftrag vereinbart wurden. Eine kommerzielle Nutzung stellt auch die Veröffentlichung des Bildmaterials auf Social-Media-Plattformen des Kunden oder eine firmeninterne Nutzung beispielsweise für Schulungszwecke/Anschauungsmaterial für Vertreter/Mitarbeiter dar.</w:t>
      </w:r>
    </w:p>
    <w:p w14:paraId="5B3C585F" w14:textId="77777777" w:rsidR="00BC3470" w:rsidRPr="00894F5E" w:rsidRDefault="00DE0A98" w:rsidP="00E05739">
      <w:r w:rsidRPr="00894F5E">
        <w:t xml:space="preserve">Die Nutzung für pornographische, anti-demokratische oder persönlichkeitsrechtsverletzende Zwecke ist keinesfalls gestattet. </w:t>
      </w:r>
    </w:p>
    <w:p w14:paraId="7A483CA4" w14:textId="16266D50" w:rsidR="00DE0A98" w:rsidRPr="00894F5E" w:rsidRDefault="00DE0A98" w:rsidP="00E05739">
      <w:r w:rsidRPr="00894F5E">
        <w:t>Bildmaterial, welches über das übliche Maß retuschiert wurde, darf nur nach Genehmigung des Models veröffentlicht werden.</w:t>
      </w:r>
    </w:p>
    <w:p w14:paraId="26E58A8F" w14:textId="1CEC950E" w:rsidR="00DE0A98" w:rsidRPr="00894F5E" w:rsidRDefault="00DE0A98" w:rsidP="00E05739">
      <w:r w:rsidRPr="00894F5E">
        <w:t>Unvorteilhaftes oder rufschädigendes Bildmaterial muss nach Aufforderung durch das Model umgehend gelöscht werden.</w:t>
      </w:r>
    </w:p>
    <w:p w14:paraId="4F01625F" w14:textId="77777777" w:rsidR="00DE0A98" w:rsidRPr="00894F5E" w:rsidRDefault="00DE0A98" w:rsidP="00E05739">
      <w:pPr>
        <w:pStyle w:val="berschrift3"/>
      </w:pPr>
      <w:r w:rsidRPr="00894F5E">
        <w:lastRenderedPageBreak/>
        <w:t>8.3 Zurverfügungstellung des Bildmaterials</w:t>
      </w:r>
    </w:p>
    <w:p w14:paraId="2385CB4D" w14:textId="3B1EFD4C" w:rsidR="00DE0A98" w:rsidRPr="00894F5E" w:rsidRDefault="00DE0A98" w:rsidP="00E05739">
      <w:r w:rsidRPr="00894F5E">
        <w:t xml:space="preserve">Dem Model wird sämtliches aus dem Auftrag entstandenes Bildmaterial nach entsprechender Aufforderung kostenlos und umgehend zur Verfügung gestellt. </w:t>
      </w:r>
    </w:p>
    <w:p w14:paraId="5ED51879" w14:textId="77777777" w:rsidR="00DE0A98" w:rsidRPr="00894F5E" w:rsidRDefault="00DE0A98" w:rsidP="00E05739">
      <w:pPr>
        <w:pStyle w:val="berschrift3"/>
      </w:pPr>
      <w:r w:rsidRPr="00894F5E">
        <w:t>8.4 Eigenwerbung des Models</w:t>
      </w:r>
    </w:p>
    <w:p w14:paraId="408DD592" w14:textId="2F17E1A1" w:rsidR="00DE0A98" w:rsidRPr="00894F5E" w:rsidRDefault="00DE0A98" w:rsidP="00E05739">
      <w:r w:rsidRPr="00894F5E">
        <w:t>Das Model ist berechtigt, das Bildmaterial aus dem Auftrag oder eigens während des Auftrags angefertigte Aufnahmen für Zwecke der Eigenwerbung (Social Media, Sedcard, Homepage, o.ä.) zu verwenden, soweit mit dem Kunden vorab nichts Gegenteiliges vereinbart wurde und §7 nicht entgegensteht. Dies schließt eine Weitergabe an kooperieren</w:t>
      </w:r>
      <w:r w:rsidR="00A97317" w:rsidRPr="00894F5E">
        <w:t>de</w:t>
      </w:r>
      <w:r w:rsidRPr="00894F5E">
        <w:t xml:space="preserve"> Agenturen mit ein.</w:t>
      </w:r>
    </w:p>
    <w:p w14:paraId="1C472A1E" w14:textId="77777777" w:rsidR="00DE0A98" w:rsidRPr="00894F5E" w:rsidRDefault="00DE0A98" w:rsidP="00E05739">
      <w:pPr>
        <w:pStyle w:val="berschrift2"/>
        <w:rPr>
          <w:szCs w:val="24"/>
        </w:rPr>
      </w:pPr>
      <w:r w:rsidRPr="00894F5E">
        <w:rPr>
          <w:szCs w:val="24"/>
        </w:rPr>
        <w:t>§ 9 Haftung</w:t>
      </w:r>
    </w:p>
    <w:p w14:paraId="136024C3" w14:textId="77777777" w:rsidR="00DE0A98" w:rsidRPr="00894F5E" w:rsidRDefault="00DE0A98" w:rsidP="00E05739">
      <w:r w:rsidRPr="00894F5E">
        <w:t>Die Haftung des Models ist ausgeschlossen für Schäden, die auf einer fahrlässigen Pflichtverletzung beruhen. Die gilt nicht für Schäden aus Verletzung von Leben, Körper oder der Gesundheit.</w:t>
      </w:r>
    </w:p>
    <w:p w14:paraId="429C505F" w14:textId="6D019AF0" w:rsidR="00DE0A98" w:rsidRPr="00894F5E" w:rsidRDefault="00DE0A98" w:rsidP="007525ED">
      <w:r w:rsidRPr="00894F5E">
        <w:t xml:space="preserve">Eine Haftung besteht für sonstige Schäden, die auf einer grob fahrlässigen Pflichtverletzung beruhen oder bei Verletzung vertragswesentlicher Pflichten, beschränkt jedoch der Höhe nach auf das vereinbarte Honorar und auf die bei Vertragsschluss vorhersehbaren und vertragstypischen Schäden. </w:t>
      </w:r>
    </w:p>
    <w:p w14:paraId="01C4126D" w14:textId="77777777" w:rsidR="00DE0A98" w:rsidRPr="00894F5E" w:rsidRDefault="00DE0A98" w:rsidP="00E05739">
      <w:pPr>
        <w:pStyle w:val="berschrift2"/>
        <w:rPr>
          <w:szCs w:val="24"/>
        </w:rPr>
      </w:pPr>
      <w:r w:rsidRPr="00894F5E">
        <w:rPr>
          <w:szCs w:val="24"/>
        </w:rPr>
        <w:t>§ 10 Versicherung &amp; Gebühren</w:t>
      </w:r>
    </w:p>
    <w:p w14:paraId="5323149F" w14:textId="77777777" w:rsidR="00DE0A98" w:rsidRPr="00894F5E" w:rsidRDefault="00DE0A98" w:rsidP="00E05739">
      <w:pPr>
        <w:pStyle w:val="berschrift3"/>
      </w:pPr>
      <w:r w:rsidRPr="00894F5E">
        <w:t>10.1 Haftpflichtversicherung</w:t>
      </w:r>
    </w:p>
    <w:p w14:paraId="03DB0C6E" w14:textId="77777777" w:rsidR="00DE0A98" w:rsidRPr="00894F5E" w:rsidRDefault="00DE0A98" w:rsidP="00E05739">
      <w:r w:rsidRPr="00894F5E">
        <w:t xml:space="preserve">Der Kunde wird darauf hingewiesen, dass eine Haftpflichtversicherung empfehlenswert ist, damit eigene Schäden und/oder Rechtsverletzungen bei Dritten (wie auch des Models) abgesichert sind. </w:t>
      </w:r>
    </w:p>
    <w:p w14:paraId="7B7905A4" w14:textId="77777777" w:rsidR="00DE0A98" w:rsidRPr="00894F5E" w:rsidRDefault="00DE0A98" w:rsidP="00E05739">
      <w:pPr>
        <w:pStyle w:val="berschrift3"/>
      </w:pPr>
      <w:r w:rsidRPr="00894F5E">
        <w:t>10.2 Gefahrgeneigter Einsatz</w:t>
      </w:r>
    </w:p>
    <w:p w14:paraId="6CDA6C32" w14:textId="77777777" w:rsidR="00DE0A98" w:rsidRPr="00894F5E" w:rsidRDefault="00DE0A98" w:rsidP="00E05739">
      <w:r w:rsidRPr="00894F5E">
        <w:t>Der Kunde ist verpflichtet, das Model vorab darauf hinzuweisen, wenn es sich um einen gefahrgeneigten Einsatz handelt. Tut er dies nicht, wird das Model frei von seinen/ihren vertraglichen Verpflichtungen, ein Vergütungsanspruch bleibt gleichwohl erhalten.</w:t>
      </w:r>
    </w:p>
    <w:p w14:paraId="482E08E6" w14:textId="77777777" w:rsidR="00DE0A98" w:rsidRPr="00894F5E" w:rsidRDefault="00DE0A98" w:rsidP="00E05739">
      <w:pPr>
        <w:pStyle w:val="berschrift3"/>
      </w:pPr>
      <w:r w:rsidRPr="00894F5E">
        <w:t>10.3. GEMA-Gebühr</w:t>
      </w:r>
    </w:p>
    <w:p w14:paraId="29182B3C" w14:textId="77777777" w:rsidR="00DE0A98" w:rsidRPr="00894F5E" w:rsidRDefault="00DE0A98" w:rsidP="00E05739">
      <w:r w:rsidRPr="00894F5E">
        <w:t>Eine anfallende GEMA-Gebühr trägt immer der Kunde und wird vom Kunden direkt abgeführt.</w:t>
      </w:r>
    </w:p>
    <w:p w14:paraId="5D9800D6" w14:textId="77777777" w:rsidR="00DE0A98" w:rsidRPr="00894F5E" w:rsidRDefault="00DE0A98" w:rsidP="00E05739">
      <w:pPr>
        <w:pStyle w:val="berschrift3"/>
      </w:pPr>
      <w:r w:rsidRPr="00894F5E">
        <w:t>10.4 Künstlersozialabgabe</w:t>
      </w:r>
    </w:p>
    <w:p w14:paraId="5E93CC6A" w14:textId="44C38FD3" w:rsidR="00DE0A98" w:rsidRPr="00894F5E" w:rsidRDefault="00DE0A98" w:rsidP="00E05739">
      <w:r w:rsidRPr="00894F5E">
        <w:t xml:space="preserve">Der Kunde wird darauf hingewiesen, sich über seine mögliche Verpflichtung zur Künstlersozialabgabe kundig zu machen und diese gegebenenfalls an die Künstlersozialkasse zu leisten. </w:t>
      </w:r>
    </w:p>
    <w:p w14:paraId="6715DE30" w14:textId="77777777" w:rsidR="00DE0A98" w:rsidRPr="00894F5E" w:rsidRDefault="00DE0A98" w:rsidP="00E05739">
      <w:pPr>
        <w:pStyle w:val="berschrift2"/>
        <w:rPr>
          <w:szCs w:val="24"/>
        </w:rPr>
      </w:pPr>
      <w:r w:rsidRPr="00894F5E">
        <w:rPr>
          <w:szCs w:val="24"/>
        </w:rPr>
        <w:t>§ 11 Gerichtsstand / Rechtswahl</w:t>
      </w:r>
    </w:p>
    <w:p w14:paraId="693B6D27" w14:textId="09275086" w:rsidR="00DE0A98" w:rsidRPr="00894F5E" w:rsidRDefault="00DE0A98" w:rsidP="00E05739">
      <w:r w:rsidRPr="00894F5E">
        <w:t xml:space="preserve">Erfüllungsort und der Gerichtsstand sind – </w:t>
      </w:r>
      <w:proofErr w:type="gramStart"/>
      <w:r w:rsidRPr="00894F5E">
        <w:t>soweit</w:t>
      </w:r>
      <w:proofErr w:type="gramEnd"/>
      <w:r w:rsidRPr="00894F5E">
        <w:t xml:space="preserve"> hierüber eine Vereinbarung zulässig ist – der Wohnsitz des Models. Der Vertrag unterliegt dem deutschen Recht unter Ausschluss der auf eine andere Rechtsordnung verweisenden Kollisionsnormen.</w:t>
      </w:r>
    </w:p>
    <w:p w14:paraId="27D75D24" w14:textId="77777777" w:rsidR="00DE0A98" w:rsidRPr="00894F5E" w:rsidRDefault="00DE0A98" w:rsidP="00E05739">
      <w:pPr>
        <w:pStyle w:val="berschrift2"/>
        <w:rPr>
          <w:szCs w:val="24"/>
        </w:rPr>
      </w:pPr>
      <w:r w:rsidRPr="00894F5E">
        <w:rPr>
          <w:szCs w:val="24"/>
        </w:rPr>
        <w:t>§ 12 Formerfordernis bei Vertragsänderung</w:t>
      </w:r>
    </w:p>
    <w:p w14:paraId="58C513B5" w14:textId="29FB533E" w:rsidR="00DE0A98" w:rsidRPr="00894F5E" w:rsidRDefault="00DE0A98" w:rsidP="00E05739">
      <w:r w:rsidRPr="00894F5E">
        <w:t xml:space="preserve">Nebenabreden und Vertragsänderungen bedürfen der Schriftform, wobei die Übermittlung per E-Mail genügt, ebenso wie die Abbedingung dieses Schriftformerfordernisses. </w:t>
      </w:r>
    </w:p>
    <w:p w14:paraId="1B91F0A1" w14:textId="77777777" w:rsidR="00DE0A98" w:rsidRPr="00894F5E" w:rsidRDefault="00DE0A98" w:rsidP="00E05739">
      <w:pPr>
        <w:pStyle w:val="berschrift2"/>
        <w:rPr>
          <w:szCs w:val="24"/>
        </w:rPr>
      </w:pPr>
      <w:r w:rsidRPr="00894F5E">
        <w:rPr>
          <w:szCs w:val="24"/>
        </w:rPr>
        <w:lastRenderedPageBreak/>
        <w:t>§ 13 Salvatorische Klausel</w:t>
      </w:r>
    </w:p>
    <w:p w14:paraId="569069F6" w14:textId="27F0B49E" w:rsidR="00DE0A98" w:rsidRPr="00894F5E" w:rsidRDefault="00DE0A98" w:rsidP="00894F5E">
      <w:r w:rsidRPr="00894F5E">
        <w:t>Sollte eine Regelung dieses Vertrags unwirksam sein oder undurchführbar werden, berührt dies die Wirksamkeit und die Durchführung des übrigen Vertrages nicht. Das Gleiche gilt sinngemäß für den Fall einer Vertragslücke. Anstelle einer unwirksamen oder undurchführbaren Regelung bzw. zur Schließung der Lücke gilt eine Bestimmung als vereinbart, die dem Sinn und Zweck der zu ersetzenden Regelung und des Vertrages insgesamt bestmöglich entspricht.</w:t>
      </w:r>
    </w:p>
    <w:sectPr w:rsidR="00DE0A98" w:rsidRPr="00894F5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D05CD" w14:textId="77777777" w:rsidR="001E6742" w:rsidRDefault="001E6742" w:rsidP="00D61556">
      <w:r>
        <w:separator/>
      </w:r>
    </w:p>
  </w:endnote>
  <w:endnote w:type="continuationSeparator" w:id="0">
    <w:p w14:paraId="5A7C899D" w14:textId="77777777" w:rsidR="001E6742" w:rsidRDefault="001E6742" w:rsidP="00D6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ova">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ork Sans">
    <w:panose1 w:val="00000000000000000000"/>
    <w:charset w:val="00"/>
    <w:family w:val="auto"/>
    <w:pitch w:val="variable"/>
    <w:sig w:usb0="A00000FF" w:usb1="5000E07B" w:usb2="00000000" w:usb3="00000000" w:csb0="00000193" w:csb1="00000000"/>
  </w:font>
  <w:font w:name="Nunito Sans Light">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7467E" w14:textId="77777777" w:rsidR="00F336E8" w:rsidRDefault="00F336E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13093367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2B561B4B" w14:textId="77777777" w:rsidR="00904573" w:rsidRPr="00904573" w:rsidRDefault="00904573">
            <w:pPr>
              <w:pStyle w:val="Fuzeile"/>
              <w:jc w:val="right"/>
              <w:rPr>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04573" w:rsidRPr="00894F5E" w14:paraId="323289C5" w14:textId="77777777" w:rsidTr="00904573">
              <w:tc>
                <w:tcPr>
                  <w:tcW w:w="4531" w:type="dxa"/>
                </w:tcPr>
                <w:p w14:paraId="79439772" w14:textId="132016CC" w:rsidR="00904573" w:rsidRPr="00894F5E" w:rsidRDefault="00904573" w:rsidP="00904573">
                  <w:pPr>
                    <w:pStyle w:val="Fuzeile"/>
                    <w:jc w:val="left"/>
                    <w:rPr>
                      <w:sz w:val="16"/>
                      <w:szCs w:val="16"/>
                    </w:rPr>
                  </w:pPr>
                  <w:r w:rsidRPr="00894F5E">
                    <w:rPr>
                      <w:sz w:val="16"/>
                      <w:szCs w:val="16"/>
                    </w:rPr>
                    <w:t xml:space="preserve">Stand </w:t>
                  </w:r>
                  <w:r w:rsidR="00894F5E" w:rsidRPr="00894F5E">
                    <w:rPr>
                      <w:sz w:val="16"/>
                      <w:szCs w:val="16"/>
                    </w:rPr>
                    <w:t>Juli</w:t>
                  </w:r>
                  <w:r w:rsidRPr="00894F5E">
                    <w:rPr>
                      <w:sz w:val="16"/>
                      <w:szCs w:val="16"/>
                    </w:rPr>
                    <w:t xml:space="preserve"> 2021</w:t>
                  </w:r>
                </w:p>
              </w:tc>
              <w:tc>
                <w:tcPr>
                  <w:tcW w:w="4531" w:type="dxa"/>
                </w:tcPr>
                <w:p w14:paraId="3115F3B1" w14:textId="4A52C87A" w:rsidR="00904573" w:rsidRPr="00894F5E" w:rsidRDefault="00904573">
                  <w:pPr>
                    <w:pStyle w:val="Fuzeile"/>
                    <w:jc w:val="right"/>
                    <w:rPr>
                      <w:sz w:val="16"/>
                      <w:szCs w:val="16"/>
                    </w:rPr>
                  </w:pPr>
                  <w:r w:rsidRPr="00894F5E">
                    <w:rPr>
                      <w:sz w:val="16"/>
                      <w:szCs w:val="16"/>
                    </w:rPr>
                    <w:t xml:space="preserve">Seite </w:t>
                  </w:r>
                  <w:r w:rsidRPr="00894F5E">
                    <w:rPr>
                      <w:b/>
                      <w:bCs/>
                      <w:sz w:val="16"/>
                      <w:szCs w:val="16"/>
                    </w:rPr>
                    <w:fldChar w:fldCharType="begin"/>
                  </w:r>
                  <w:r w:rsidRPr="00894F5E">
                    <w:rPr>
                      <w:b/>
                      <w:bCs/>
                      <w:sz w:val="16"/>
                      <w:szCs w:val="16"/>
                    </w:rPr>
                    <w:instrText>PAGE</w:instrText>
                  </w:r>
                  <w:r w:rsidRPr="00894F5E">
                    <w:rPr>
                      <w:b/>
                      <w:bCs/>
                      <w:sz w:val="16"/>
                      <w:szCs w:val="16"/>
                    </w:rPr>
                    <w:fldChar w:fldCharType="separate"/>
                  </w:r>
                  <w:r w:rsidRPr="00894F5E">
                    <w:rPr>
                      <w:b/>
                      <w:bCs/>
                      <w:sz w:val="16"/>
                      <w:szCs w:val="16"/>
                    </w:rPr>
                    <w:t>7</w:t>
                  </w:r>
                  <w:r w:rsidRPr="00894F5E">
                    <w:rPr>
                      <w:b/>
                      <w:bCs/>
                      <w:sz w:val="16"/>
                      <w:szCs w:val="16"/>
                    </w:rPr>
                    <w:fldChar w:fldCharType="end"/>
                  </w:r>
                  <w:r w:rsidRPr="00894F5E">
                    <w:rPr>
                      <w:sz w:val="16"/>
                      <w:szCs w:val="16"/>
                    </w:rPr>
                    <w:t xml:space="preserve"> von </w:t>
                  </w:r>
                  <w:r w:rsidRPr="00894F5E">
                    <w:rPr>
                      <w:b/>
                      <w:bCs/>
                      <w:sz w:val="16"/>
                      <w:szCs w:val="16"/>
                    </w:rPr>
                    <w:fldChar w:fldCharType="begin"/>
                  </w:r>
                  <w:r w:rsidRPr="00894F5E">
                    <w:rPr>
                      <w:b/>
                      <w:bCs/>
                      <w:sz w:val="16"/>
                      <w:szCs w:val="16"/>
                    </w:rPr>
                    <w:instrText>NUMPAGES</w:instrText>
                  </w:r>
                  <w:r w:rsidRPr="00894F5E">
                    <w:rPr>
                      <w:b/>
                      <w:bCs/>
                      <w:sz w:val="16"/>
                      <w:szCs w:val="16"/>
                    </w:rPr>
                    <w:fldChar w:fldCharType="separate"/>
                  </w:r>
                  <w:r w:rsidRPr="00894F5E">
                    <w:rPr>
                      <w:b/>
                      <w:bCs/>
                      <w:sz w:val="16"/>
                      <w:szCs w:val="16"/>
                    </w:rPr>
                    <w:t>8</w:t>
                  </w:r>
                  <w:r w:rsidRPr="00894F5E">
                    <w:rPr>
                      <w:b/>
                      <w:bCs/>
                      <w:sz w:val="16"/>
                      <w:szCs w:val="16"/>
                    </w:rPr>
                    <w:fldChar w:fldCharType="end"/>
                  </w:r>
                </w:p>
              </w:tc>
            </w:tr>
          </w:tbl>
          <w:p w14:paraId="5183F01D" w14:textId="50DC88A4" w:rsidR="00904573" w:rsidRPr="00904573" w:rsidRDefault="001E6742">
            <w:pPr>
              <w:pStyle w:val="Fuzeile"/>
              <w:jc w:val="right"/>
              <w:rPr>
                <w:sz w:val="16"/>
                <w:szCs w:val="16"/>
              </w:rPr>
            </w:pPr>
          </w:p>
        </w:sdtContent>
      </w:sdt>
    </w:sdtContent>
  </w:sdt>
  <w:p w14:paraId="34292D66" w14:textId="03CFAF47" w:rsidR="0094758D" w:rsidRPr="00BC3470" w:rsidRDefault="0094758D" w:rsidP="00BC3470">
    <w:pPr>
      <w:pStyle w:val="Fuzeile"/>
      <w:jc w:val="right"/>
      <w:rPr>
        <w:i/>
        <w:i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48301" w14:textId="77777777" w:rsidR="00F336E8" w:rsidRDefault="00F336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6C70F" w14:textId="77777777" w:rsidR="001E6742" w:rsidRDefault="001E6742" w:rsidP="00D61556">
      <w:r>
        <w:separator/>
      </w:r>
    </w:p>
  </w:footnote>
  <w:footnote w:type="continuationSeparator" w:id="0">
    <w:p w14:paraId="2629B6C1" w14:textId="77777777" w:rsidR="001E6742" w:rsidRDefault="001E6742" w:rsidP="00D6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64EB8" w14:textId="77777777" w:rsidR="00F336E8" w:rsidRDefault="00F336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373A2" w14:textId="76D149E7" w:rsidR="00D61556" w:rsidRDefault="00B74D2B" w:rsidP="00DE0A98">
    <w:pPr>
      <w:pStyle w:val="Kopfzeile"/>
      <w:jc w:val="right"/>
      <w:rPr>
        <w:rFonts w:ascii="Work Sans" w:hAnsi="Work Sans"/>
        <w:sz w:val="28"/>
        <w:szCs w:val="28"/>
      </w:rPr>
    </w:pPr>
    <w:r>
      <w:rPr>
        <w:noProof/>
      </w:rPr>
      <w:drawing>
        <wp:anchor distT="0" distB="0" distL="114300" distR="114300" simplePos="0" relativeHeight="251658240" behindDoc="0" locked="0" layoutInCell="1" allowOverlap="1" wp14:anchorId="12B96875" wp14:editId="079C36C6">
          <wp:simplePos x="0" y="0"/>
          <wp:positionH relativeFrom="column">
            <wp:posOffset>4998538</wp:posOffset>
          </wp:positionH>
          <wp:positionV relativeFrom="topMargin">
            <wp:posOffset>431800</wp:posOffset>
          </wp:positionV>
          <wp:extent cx="763200" cy="169200"/>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0" cy="16920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b/>
        <w:bCs/>
        <w:color w:val="0F174E"/>
        <w:sz w:val="28"/>
        <w:szCs w:val="28"/>
      </w:rPr>
      <w:alias w:val="Titel"/>
      <w:tag w:val=""/>
      <w:id w:val="1116400235"/>
      <w:placeholder>
        <w:docPart w:val="C0A88FD06FDD4F0E999059EB3F07DFAB"/>
      </w:placeholder>
      <w:dataBinding w:prefixMappings="xmlns:ns0='http://purl.org/dc/elements/1.1/' xmlns:ns1='http://schemas.openxmlformats.org/package/2006/metadata/core-properties' " w:xpath="/ns1:coreProperties[1]/ns0:title[1]" w:storeItemID="{6C3C8BC8-F283-45AE-878A-BAB7291924A1}"/>
      <w:text/>
    </w:sdtPr>
    <w:sdtEndPr/>
    <w:sdtContent>
      <w:p w14:paraId="4081B3DC" w14:textId="4A354E34" w:rsidR="00252F73" w:rsidRPr="00252F73" w:rsidRDefault="00894F5E" w:rsidP="00252F73">
        <w:pPr>
          <w:pStyle w:val="Kopfzeile"/>
          <w:tabs>
            <w:tab w:val="left" w:pos="2527"/>
            <w:tab w:val="left" w:pos="2989"/>
          </w:tabs>
          <w:jc w:val="center"/>
          <w:rPr>
            <w:b/>
            <w:bCs/>
            <w:color w:val="0F174E"/>
            <w:sz w:val="28"/>
            <w:szCs w:val="28"/>
          </w:rPr>
        </w:pPr>
        <w:r w:rsidRPr="00252F73">
          <w:rPr>
            <w:b/>
            <w:bCs/>
            <w:color w:val="0F174E"/>
            <w:sz w:val="28"/>
            <w:szCs w:val="28"/>
          </w:rPr>
          <w:t>MUSTER AGB</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F5CBE" w14:textId="77777777" w:rsidR="00F336E8" w:rsidRDefault="00F336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33FEC"/>
    <w:multiLevelType w:val="hybridMultilevel"/>
    <w:tmpl w:val="282697FC"/>
    <w:lvl w:ilvl="0" w:tplc="00D8D2EC">
      <w:numFmt w:val="bullet"/>
      <w:lvlText w:val="-"/>
      <w:lvlJc w:val="left"/>
      <w:pPr>
        <w:ind w:left="720" w:hanging="360"/>
      </w:pPr>
      <w:rPr>
        <w:rFonts w:ascii="Arial Nova" w:eastAsiaTheme="minorHAnsi" w:hAnsi="Arial Nova" w:cstheme="minorBidi" w:hint="default"/>
        <w:i/>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3C4AA1"/>
    <w:multiLevelType w:val="hybridMultilevel"/>
    <w:tmpl w:val="C9B0D7A0"/>
    <w:lvl w:ilvl="0" w:tplc="1BC4A00E">
      <w:numFmt w:val="bullet"/>
      <w:lvlText w:val="-"/>
      <w:lvlJc w:val="left"/>
      <w:pPr>
        <w:ind w:left="720" w:hanging="360"/>
      </w:pPr>
      <w:rPr>
        <w:rFonts w:ascii="Work Sans" w:eastAsiaTheme="minorHAnsi" w:hAnsi="Work San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E51FE9"/>
    <w:multiLevelType w:val="hybridMultilevel"/>
    <w:tmpl w:val="EC8A2D24"/>
    <w:lvl w:ilvl="0" w:tplc="E0886BE0">
      <w:start w:val="1"/>
      <w:numFmt w:val="upperRoman"/>
      <w:lvlText w:val="%1."/>
      <w:lvlJc w:val="left"/>
      <w:pPr>
        <w:ind w:left="1080" w:hanging="72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FA2113"/>
    <w:multiLevelType w:val="hybridMultilevel"/>
    <w:tmpl w:val="1AC0A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7962B0"/>
    <w:multiLevelType w:val="hybridMultilevel"/>
    <w:tmpl w:val="9E1C104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BD4B72"/>
    <w:multiLevelType w:val="hybridMultilevel"/>
    <w:tmpl w:val="A7469200"/>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FA751E3"/>
    <w:multiLevelType w:val="hybridMultilevel"/>
    <w:tmpl w:val="BB2AB7F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1146C2C"/>
    <w:multiLevelType w:val="hybridMultilevel"/>
    <w:tmpl w:val="6DDE4ACC"/>
    <w:lvl w:ilvl="0" w:tplc="2D3830A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DE1774D"/>
    <w:multiLevelType w:val="hybridMultilevel"/>
    <w:tmpl w:val="5072B206"/>
    <w:lvl w:ilvl="0" w:tplc="713A45BA">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38303EF"/>
    <w:multiLevelType w:val="hybridMultilevel"/>
    <w:tmpl w:val="DA3E34E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9"/>
  </w:num>
  <w:num w:numId="5">
    <w:abstractNumId w:val="2"/>
  </w:num>
  <w:num w:numId="6">
    <w:abstractNumId w:val="0"/>
  </w:num>
  <w:num w:numId="7">
    <w:abstractNumId w:val="7"/>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556"/>
    <w:rsid w:val="000367C6"/>
    <w:rsid w:val="000E2945"/>
    <w:rsid w:val="00165796"/>
    <w:rsid w:val="001C1ED5"/>
    <w:rsid w:val="001E6742"/>
    <w:rsid w:val="001F05EF"/>
    <w:rsid w:val="001F22FA"/>
    <w:rsid w:val="0023327E"/>
    <w:rsid w:val="00235708"/>
    <w:rsid w:val="00237651"/>
    <w:rsid w:val="00252F73"/>
    <w:rsid w:val="00261A9F"/>
    <w:rsid w:val="00266E99"/>
    <w:rsid w:val="002A5E04"/>
    <w:rsid w:val="002E56FD"/>
    <w:rsid w:val="00312AD4"/>
    <w:rsid w:val="00374AFC"/>
    <w:rsid w:val="00386DF0"/>
    <w:rsid w:val="003B026E"/>
    <w:rsid w:val="003D6354"/>
    <w:rsid w:val="00432B31"/>
    <w:rsid w:val="00487697"/>
    <w:rsid w:val="004B4313"/>
    <w:rsid w:val="004B7BE4"/>
    <w:rsid w:val="00554856"/>
    <w:rsid w:val="005D0A16"/>
    <w:rsid w:val="005E3582"/>
    <w:rsid w:val="00603662"/>
    <w:rsid w:val="006307A2"/>
    <w:rsid w:val="00692C58"/>
    <w:rsid w:val="006F264D"/>
    <w:rsid w:val="00732E26"/>
    <w:rsid w:val="007343EC"/>
    <w:rsid w:val="0073606C"/>
    <w:rsid w:val="007525ED"/>
    <w:rsid w:val="00755825"/>
    <w:rsid w:val="007D5EE4"/>
    <w:rsid w:val="00812ADE"/>
    <w:rsid w:val="00842025"/>
    <w:rsid w:val="0088743C"/>
    <w:rsid w:val="00894F5E"/>
    <w:rsid w:val="008A45AC"/>
    <w:rsid w:val="008D070D"/>
    <w:rsid w:val="008D46FB"/>
    <w:rsid w:val="00904573"/>
    <w:rsid w:val="0094758D"/>
    <w:rsid w:val="009C3AD1"/>
    <w:rsid w:val="009D678A"/>
    <w:rsid w:val="009E64F3"/>
    <w:rsid w:val="009E6C35"/>
    <w:rsid w:val="00A633D2"/>
    <w:rsid w:val="00A67E02"/>
    <w:rsid w:val="00A7358D"/>
    <w:rsid w:val="00A97317"/>
    <w:rsid w:val="00AA557A"/>
    <w:rsid w:val="00AC550C"/>
    <w:rsid w:val="00AC6C10"/>
    <w:rsid w:val="00B04444"/>
    <w:rsid w:val="00B07B9F"/>
    <w:rsid w:val="00B10A68"/>
    <w:rsid w:val="00B1731B"/>
    <w:rsid w:val="00B44C08"/>
    <w:rsid w:val="00B571F2"/>
    <w:rsid w:val="00B74D2B"/>
    <w:rsid w:val="00BC3470"/>
    <w:rsid w:val="00BD7F69"/>
    <w:rsid w:val="00BF6416"/>
    <w:rsid w:val="00C135C8"/>
    <w:rsid w:val="00C51A8F"/>
    <w:rsid w:val="00CB2EF1"/>
    <w:rsid w:val="00CD30EE"/>
    <w:rsid w:val="00CF19E0"/>
    <w:rsid w:val="00CF696E"/>
    <w:rsid w:val="00D61556"/>
    <w:rsid w:val="00DE0A98"/>
    <w:rsid w:val="00DF4EDA"/>
    <w:rsid w:val="00E05739"/>
    <w:rsid w:val="00E4033F"/>
    <w:rsid w:val="00E57043"/>
    <w:rsid w:val="00E721D7"/>
    <w:rsid w:val="00E85E79"/>
    <w:rsid w:val="00EA7FCD"/>
    <w:rsid w:val="00EC66E0"/>
    <w:rsid w:val="00EC7D23"/>
    <w:rsid w:val="00ED7B3B"/>
    <w:rsid w:val="00EF155A"/>
    <w:rsid w:val="00EF6096"/>
    <w:rsid w:val="00F026E7"/>
    <w:rsid w:val="00F201CC"/>
    <w:rsid w:val="00F336E8"/>
    <w:rsid w:val="00F556FA"/>
    <w:rsid w:val="00F63EDE"/>
    <w:rsid w:val="00F727AE"/>
    <w:rsid w:val="00FA6946"/>
    <w:rsid w:val="00FB3054"/>
    <w:rsid w:val="00FC4410"/>
    <w:rsid w:val="00FD1608"/>
    <w:rsid w:val="00FD7E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91504"/>
  <w15:chartTrackingRefBased/>
  <w15:docId w15:val="{B1A4BF7F-771D-49AE-B311-692918C5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MOKO Standard"/>
    <w:qFormat/>
    <w:rsid w:val="00B07B9F"/>
    <w:pPr>
      <w:spacing w:after="160"/>
      <w:jc w:val="both"/>
    </w:pPr>
    <w:rPr>
      <w:rFonts w:ascii="Nunito Sans Light" w:hAnsi="Nunito Sans Light"/>
      <w:sz w:val="20"/>
      <w:szCs w:val="22"/>
    </w:rPr>
  </w:style>
  <w:style w:type="paragraph" w:styleId="berschrift1">
    <w:name w:val="heading 1"/>
    <w:aliases w:val="MOKO Ü1"/>
    <w:basedOn w:val="Standard"/>
    <w:next w:val="Standard"/>
    <w:link w:val="berschrift1Zchn"/>
    <w:uiPriority w:val="9"/>
    <w:qFormat/>
    <w:rsid w:val="00B07B9F"/>
    <w:pPr>
      <w:keepNext/>
      <w:keepLines/>
      <w:spacing w:before="240"/>
      <w:outlineLvl w:val="0"/>
    </w:pPr>
    <w:rPr>
      <w:rFonts w:eastAsiaTheme="majorEastAsia" w:cstheme="majorBidi"/>
      <w:b/>
      <w:color w:val="000000" w:themeColor="text1"/>
      <w:sz w:val="28"/>
      <w:szCs w:val="32"/>
    </w:rPr>
  </w:style>
  <w:style w:type="paragraph" w:styleId="berschrift2">
    <w:name w:val="heading 2"/>
    <w:aliases w:val="MOKO Ü2"/>
    <w:basedOn w:val="Standard"/>
    <w:next w:val="Standard"/>
    <w:link w:val="berschrift2Zchn"/>
    <w:uiPriority w:val="9"/>
    <w:unhideWhenUsed/>
    <w:qFormat/>
    <w:rsid w:val="0088743C"/>
    <w:pPr>
      <w:keepNext/>
      <w:keepLines/>
      <w:spacing w:before="480" w:after="120"/>
      <w:outlineLvl w:val="1"/>
    </w:pPr>
    <w:rPr>
      <w:rFonts w:eastAsiaTheme="majorEastAsia" w:cstheme="majorBidi"/>
      <w:b/>
      <w:color w:val="000000" w:themeColor="text1"/>
      <w:sz w:val="24"/>
      <w:szCs w:val="26"/>
    </w:rPr>
  </w:style>
  <w:style w:type="paragraph" w:styleId="berschrift3">
    <w:name w:val="heading 3"/>
    <w:aliases w:val="Ü3 MOKO"/>
    <w:basedOn w:val="Standard"/>
    <w:next w:val="Standard"/>
    <w:link w:val="berschrift3Zchn"/>
    <w:uiPriority w:val="9"/>
    <w:unhideWhenUsed/>
    <w:qFormat/>
    <w:rsid w:val="000E2945"/>
    <w:pPr>
      <w:keepNext/>
      <w:keepLines/>
      <w:spacing w:before="100" w:beforeAutospacing="1" w:after="0"/>
      <w:outlineLvl w:val="2"/>
    </w:pPr>
    <w:rPr>
      <w:rFonts w:eastAsiaTheme="majorEastAsia" w:cstheme="majorBidi"/>
      <w:szCs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MOKO Ü1 Zchn"/>
    <w:basedOn w:val="Absatz-Standardschriftart"/>
    <w:link w:val="berschrift1"/>
    <w:uiPriority w:val="9"/>
    <w:rsid w:val="00B07B9F"/>
    <w:rPr>
      <w:rFonts w:ascii="Nunito Sans Light" w:eastAsiaTheme="majorEastAsia" w:hAnsi="Nunito Sans Light" w:cstheme="majorBidi"/>
      <w:b/>
      <w:color w:val="000000" w:themeColor="text1"/>
      <w:sz w:val="28"/>
      <w:szCs w:val="32"/>
    </w:rPr>
  </w:style>
  <w:style w:type="character" w:customStyle="1" w:styleId="berschrift2Zchn">
    <w:name w:val="Überschrift 2 Zchn"/>
    <w:aliases w:val="MOKO Ü2 Zchn"/>
    <w:basedOn w:val="Absatz-Standardschriftart"/>
    <w:link w:val="berschrift2"/>
    <w:uiPriority w:val="9"/>
    <w:rsid w:val="0088743C"/>
    <w:rPr>
      <w:rFonts w:ascii="Arial Nova" w:eastAsiaTheme="majorEastAsia" w:hAnsi="Arial Nova" w:cstheme="majorBidi"/>
      <w:b/>
      <w:color w:val="000000" w:themeColor="text1"/>
      <w:szCs w:val="26"/>
    </w:rPr>
  </w:style>
  <w:style w:type="paragraph" w:styleId="Kopfzeile">
    <w:name w:val="header"/>
    <w:basedOn w:val="Standard"/>
    <w:link w:val="KopfzeileZchn"/>
    <w:uiPriority w:val="99"/>
    <w:unhideWhenUsed/>
    <w:rsid w:val="00D61556"/>
    <w:pPr>
      <w:tabs>
        <w:tab w:val="center" w:pos="4536"/>
        <w:tab w:val="right" w:pos="9072"/>
      </w:tabs>
    </w:pPr>
  </w:style>
  <w:style w:type="character" w:customStyle="1" w:styleId="KopfzeileZchn">
    <w:name w:val="Kopfzeile Zchn"/>
    <w:basedOn w:val="Absatz-Standardschriftart"/>
    <w:link w:val="Kopfzeile"/>
    <w:uiPriority w:val="99"/>
    <w:rsid w:val="00D61556"/>
  </w:style>
  <w:style w:type="paragraph" w:styleId="Fuzeile">
    <w:name w:val="footer"/>
    <w:basedOn w:val="Standard"/>
    <w:link w:val="FuzeileZchn"/>
    <w:uiPriority w:val="99"/>
    <w:unhideWhenUsed/>
    <w:rsid w:val="00D61556"/>
    <w:pPr>
      <w:tabs>
        <w:tab w:val="center" w:pos="4536"/>
        <w:tab w:val="right" w:pos="9072"/>
      </w:tabs>
    </w:pPr>
  </w:style>
  <w:style w:type="character" w:customStyle="1" w:styleId="FuzeileZchn">
    <w:name w:val="Fußzeile Zchn"/>
    <w:basedOn w:val="Absatz-Standardschriftart"/>
    <w:link w:val="Fuzeile"/>
    <w:uiPriority w:val="99"/>
    <w:rsid w:val="00D61556"/>
  </w:style>
  <w:style w:type="paragraph" w:styleId="Listenabsatz">
    <w:name w:val="List Paragraph"/>
    <w:basedOn w:val="Standard"/>
    <w:uiPriority w:val="34"/>
    <w:qFormat/>
    <w:rsid w:val="00235708"/>
    <w:pPr>
      <w:ind w:left="720"/>
      <w:contextualSpacing/>
    </w:pPr>
  </w:style>
  <w:style w:type="table" w:styleId="Tabellenraster">
    <w:name w:val="Table Grid"/>
    <w:basedOn w:val="NormaleTabelle"/>
    <w:uiPriority w:val="39"/>
    <w:rsid w:val="008A4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85E79"/>
    <w:rPr>
      <w:szCs w:val="20"/>
    </w:rPr>
  </w:style>
  <w:style w:type="character" w:customStyle="1" w:styleId="FunotentextZchn">
    <w:name w:val="Fußnotentext Zchn"/>
    <w:basedOn w:val="Absatz-Standardschriftart"/>
    <w:link w:val="Funotentext"/>
    <w:uiPriority w:val="99"/>
    <w:semiHidden/>
    <w:rsid w:val="00E85E79"/>
    <w:rPr>
      <w:sz w:val="20"/>
      <w:szCs w:val="20"/>
    </w:rPr>
  </w:style>
  <w:style w:type="character" w:styleId="Funotenzeichen">
    <w:name w:val="footnote reference"/>
    <w:basedOn w:val="Absatz-Standardschriftart"/>
    <w:uiPriority w:val="99"/>
    <w:semiHidden/>
    <w:unhideWhenUsed/>
    <w:rsid w:val="00E85E79"/>
    <w:rPr>
      <w:vertAlign w:val="superscript"/>
    </w:rPr>
  </w:style>
  <w:style w:type="character" w:customStyle="1" w:styleId="berschrift3Zchn">
    <w:name w:val="Überschrift 3 Zchn"/>
    <w:aliases w:val="Ü3 MOKO Zchn"/>
    <w:basedOn w:val="Absatz-Standardschriftart"/>
    <w:link w:val="berschrift3"/>
    <w:uiPriority w:val="9"/>
    <w:rsid w:val="000E2945"/>
    <w:rPr>
      <w:rFonts w:ascii="Arial Nova" w:eastAsiaTheme="majorEastAsia" w:hAnsi="Arial Nova" w:cstheme="majorBidi"/>
      <w:sz w:val="20"/>
      <w:u w:val="single"/>
    </w:rPr>
  </w:style>
  <w:style w:type="paragraph" w:styleId="KeinLeerraum">
    <w:name w:val="No Spacing"/>
    <w:aliases w:val="MOKO Kein Leerraum"/>
    <w:uiPriority w:val="1"/>
    <w:qFormat/>
    <w:rsid w:val="00B07B9F"/>
    <w:pPr>
      <w:jc w:val="both"/>
    </w:pPr>
    <w:rPr>
      <w:rFonts w:ascii="Nunito Sans Light" w:hAnsi="Nunito Sans Light"/>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824649">
      <w:bodyDiv w:val="1"/>
      <w:marLeft w:val="0"/>
      <w:marRight w:val="0"/>
      <w:marTop w:val="0"/>
      <w:marBottom w:val="0"/>
      <w:divBdr>
        <w:top w:val="none" w:sz="0" w:space="0" w:color="auto"/>
        <w:left w:val="none" w:sz="0" w:space="0" w:color="auto"/>
        <w:bottom w:val="none" w:sz="0" w:space="0" w:color="auto"/>
        <w:right w:val="none" w:sz="0" w:space="0" w:color="auto"/>
      </w:divBdr>
    </w:div>
    <w:div w:id="82427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0A88FD06FDD4F0E999059EB3F07DFAB"/>
        <w:category>
          <w:name w:val="Allgemein"/>
          <w:gallery w:val="placeholder"/>
        </w:category>
        <w:types>
          <w:type w:val="bbPlcHdr"/>
        </w:types>
        <w:behaviors>
          <w:behavior w:val="content"/>
        </w:behaviors>
        <w:guid w:val="{F96A38A1-94C1-48D1-A47F-8E76E19EC9D2}"/>
      </w:docPartPr>
      <w:docPartBody>
        <w:p w:rsidR="004F5E70" w:rsidRDefault="00B73AE6" w:rsidP="00B73AE6">
          <w:pPr>
            <w:pStyle w:val="C0A88FD06FDD4F0E999059EB3F07DFAB"/>
          </w:pPr>
          <w:r>
            <w:rPr>
              <w:color w:val="7F7F7F" w:themeColor="text1" w:themeTint="80"/>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ova">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ork Sans">
    <w:panose1 w:val="00000000000000000000"/>
    <w:charset w:val="00"/>
    <w:family w:val="auto"/>
    <w:pitch w:val="variable"/>
    <w:sig w:usb0="A00000FF" w:usb1="5000E07B" w:usb2="00000000" w:usb3="00000000" w:csb0="00000193" w:csb1="00000000"/>
  </w:font>
  <w:font w:name="Nunito Sans Light">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330"/>
    <w:rsid w:val="000D5330"/>
    <w:rsid w:val="00233157"/>
    <w:rsid w:val="00237620"/>
    <w:rsid w:val="002E037B"/>
    <w:rsid w:val="0035705C"/>
    <w:rsid w:val="00405C6A"/>
    <w:rsid w:val="00463D06"/>
    <w:rsid w:val="004F5E70"/>
    <w:rsid w:val="005C466F"/>
    <w:rsid w:val="005E2CD8"/>
    <w:rsid w:val="007C6664"/>
    <w:rsid w:val="007F07D0"/>
    <w:rsid w:val="00872201"/>
    <w:rsid w:val="00B712C8"/>
    <w:rsid w:val="00B73AE6"/>
    <w:rsid w:val="00C176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0A88FD06FDD4F0E999059EB3F07DFAB">
    <w:name w:val="C0A88FD06FDD4F0E999059EB3F07DFAB"/>
    <w:rsid w:val="00B73A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2634</Words>
  <Characters>16601</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Vorlage AGB</vt:lpstr>
    </vt:vector>
  </TitlesOfParts>
  <Company/>
  <LinksUpToDate>false</LinksUpToDate>
  <CharactersWithSpaces>19197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AGB</dc:title>
  <dc:subject/>
  <dc:creator>Sylvia Rendsburg</dc:creator>
  <cp:keywords/>
  <dc:description/>
  <cp:lastModifiedBy>Wendla Wiesemeier</cp:lastModifiedBy>
  <cp:revision>19</cp:revision>
  <cp:lastPrinted>2021-07-10T11:17:00Z</cp:lastPrinted>
  <dcterms:created xsi:type="dcterms:W3CDTF">2021-07-02T23:40:00Z</dcterms:created>
  <dcterms:modified xsi:type="dcterms:W3CDTF">2021-07-10T11:17:00Z</dcterms:modified>
</cp:coreProperties>
</file>